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783" w:rsidRDefault="00A961C6" w:rsidP="00735A0A">
      <w:pPr>
        <w:ind w:left="1440" w:firstLine="720"/>
        <w:rPr>
          <w:b/>
          <w:bCs/>
          <w:kern w:val="28"/>
        </w:rPr>
      </w:pPr>
      <w:r>
        <w:rPr>
          <w:b/>
          <w:bCs/>
          <w:kern w:val="28"/>
        </w:rPr>
        <w:t xml:space="preserve">  </w:t>
      </w:r>
      <w:r w:rsidR="001B357B">
        <w:rPr>
          <w:b/>
          <w:bCs/>
          <w:kern w:val="28"/>
        </w:rPr>
        <w:tab/>
      </w:r>
      <w:r w:rsidR="001B357B">
        <w:rPr>
          <w:b/>
          <w:bCs/>
          <w:kern w:val="28"/>
        </w:rPr>
        <w:tab/>
      </w:r>
      <w:r w:rsidR="001B357B">
        <w:rPr>
          <w:b/>
          <w:bCs/>
          <w:kern w:val="28"/>
        </w:rPr>
        <w:tab/>
      </w:r>
      <w:r w:rsidR="001B357B">
        <w:rPr>
          <w:b/>
          <w:bCs/>
          <w:kern w:val="28"/>
        </w:rPr>
        <w:tab/>
      </w:r>
      <w:r w:rsidR="001B357B">
        <w:rPr>
          <w:b/>
          <w:bCs/>
          <w:kern w:val="28"/>
        </w:rPr>
        <w:tab/>
        <w:t xml:space="preserve"> </w:t>
      </w:r>
    </w:p>
    <w:p w:rsidR="00735A0A" w:rsidRDefault="00735A0A" w:rsidP="00735A0A">
      <w:pPr>
        <w:ind w:left="1440" w:firstLine="720"/>
        <w:rPr>
          <w:b/>
          <w:bCs/>
          <w:kern w:val="28"/>
        </w:rPr>
      </w:pPr>
    </w:p>
    <w:p w:rsidR="00070607" w:rsidRDefault="00070607" w:rsidP="00A961C6">
      <w:pPr>
        <w:ind w:left="1440" w:firstLine="720"/>
        <w:jc w:val="both"/>
        <w:rPr>
          <w:b/>
          <w:bCs/>
          <w:kern w:val="28"/>
        </w:rPr>
      </w:pPr>
    </w:p>
    <w:p w:rsidR="00A961C6" w:rsidRDefault="00100FCE" w:rsidP="00A961C6">
      <w:pPr>
        <w:ind w:left="1440" w:firstLine="720"/>
        <w:jc w:val="both"/>
        <w:rPr>
          <w:b/>
          <w:bCs/>
          <w:kern w:val="28"/>
        </w:rPr>
      </w:pPr>
      <w:r>
        <w:rPr>
          <w:b/>
          <w:bCs/>
          <w:kern w:val="28"/>
        </w:rPr>
        <w:t>TÖÖVÕTULEPING</w:t>
      </w:r>
      <w:r w:rsidR="007C2F2D">
        <w:rPr>
          <w:b/>
          <w:bCs/>
          <w:kern w:val="28"/>
        </w:rPr>
        <w:t xml:space="preserve">  nr </w:t>
      </w:r>
      <w:r w:rsidR="00BB4676">
        <w:rPr>
          <w:b/>
          <w:bCs/>
          <w:kern w:val="28"/>
        </w:rPr>
        <w:t>1-18/</w:t>
      </w:r>
    </w:p>
    <w:p w:rsidR="007C2F2D" w:rsidRDefault="007C2F2D" w:rsidP="00A961C6">
      <w:pPr>
        <w:ind w:left="1440" w:firstLine="720"/>
        <w:jc w:val="both"/>
        <w:rPr>
          <w:b/>
          <w:bCs/>
          <w:kern w:val="28"/>
        </w:rPr>
      </w:pPr>
    </w:p>
    <w:p w:rsidR="00F85783" w:rsidRDefault="00F85783" w:rsidP="00A961C6">
      <w:pPr>
        <w:jc w:val="both"/>
        <w:rPr>
          <w:szCs w:val="18"/>
        </w:rPr>
      </w:pPr>
    </w:p>
    <w:p w:rsidR="00250CA2" w:rsidRPr="00957672" w:rsidRDefault="00336AAB" w:rsidP="00735A0A">
      <w:pPr>
        <w:jc w:val="right"/>
        <w:rPr>
          <w:i/>
          <w:szCs w:val="18"/>
        </w:rPr>
      </w:pPr>
      <w:r>
        <w:rPr>
          <w:szCs w:val="18"/>
        </w:rPr>
        <w:tab/>
      </w:r>
      <w:r w:rsidR="00F85783">
        <w:rPr>
          <w:szCs w:val="18"/>
        </w:rPr>
        <w:tab/>
      </w:r>
      <w:r w:rsidR="00A961C6">
        <w:rPr>
          <w:szCs w:val="18"/>
        </w:rPr>
        <w:t xml:space="preserve">         </w:t>
      </w:r>
      <w:r w:rsidR="00A961C6">
        <w:rPr>
          <w:szCs w:val="18"/>
        </w:rPr>
        <w:tab/>
      </w:r>
      <w:r w:rsidR="00A961C6">
        <w:rPr>
          <w:szCs w:val="18"/>
        </w:rPr>
        <w:tab/>
      </w:r>
      <w:r w:rsidR="00A961C6">
        <w:rPr>
          <w:szCs w:val="18"/>
        </w:rPr>
        <w:tab/>
      </w:r>
      <w:r w:rsidR="00F23B22">
        <w:rPr>
          <w:szCs w:val="18"/>
        </w:rPr>
        <w:tab/>
      </w:r>
      <w:r w:rsidR="00F23B22">
        <w:rPr>
          <w:szCs w:val="18"/>
        </w:rPr>
        <w:tab/>
      </w:r>
      <w:r w:rsidR="00250CA2">
        <w:rPr>
          <w:szCs w:val="18"/>
        </w:rPr>
        <w:t xml:space="preserve"> </w:t>
      </w:r>
      <w:r w:rsidR="00A961C6">
        <w:rPr>
          <w:szCs w:val="18"/>
        </w:rPr>
        <w:t xml:space="preserve">  </w:t>
      </w:r>
      <w:r w:rsidR="00735A0A">
        <w:rPr>
          <w:szCs w:val="18"/>
        </w:rPr>
        <w:t xml:space="preserve"> </w:t>
      </w:r>
      <w:r w:rsidR="00250CA2" w:rsidRPr="00957672">
        <w:rPr>
          <w:i/>
          <w:szCs w:val="18"/>
        </w:rPr>
        <w:t>/hilise</w:t>
      </w:r>
      <w:r w:rsidR="00F23B22">
        <w:rPr>
          <w:i/>
          <w:szCs w:val="18"/>
        </w:rPr>
        <w:t>i</w:t>
      </w:r>
      <w:r w:rsidR="00250CA2" w:rsidRPr="00957672">
        <w:rPr>
          <w:i/>
          <w:szCs w:val="18"/>
        </w:rPr>
        <w:t>ma digitaalallkirja kuupäev/</w:t>
      </w:r>
      <w:r w:rsidR="00250CA2" w:rsidRPr="00957672">
        <w:rPr>
          <w:i/>
          <w:szCs w:val="18"/>
        </w:rPr>
        <w:tab/>
      </w:r>
    </w:p>
    <w:p w:rsidR="00A961C6" w:rsidRDefault="00A961C6" w:rsidP="00A961C6">
      <w:pPr>
        <w:jc w:val="both"/>
      </w:pPr>
      <w:r>
        <w:rPr>
          <w:szCs w:val="18"/>
        </w:rPr>
        <w:t xml:space="preserve"> </w:t>
      </w:r>
      <w:r>
        <w:tab/>
      </w:r>
      <w:r>
        <w:tab/>
      </w:r>
      <w:r>
        <w:tab/>
      </w:r>
      <w:r>
        <w:tab/>
      </w:r>
      <w:r>
        <w:tab/>
      </w:r>
      <w:r>
        <w:tab/>
      </w:r>
      <w:r>
        <w:tab/>
      </w:r>
      <w:r>
        <w:tab/>
      </w:r>
      <w:r>
        <w:tab/>
      </w:r>
      <w:r>
        <w:tab/>
      </w:r>
    </w:p>
    <w:p w:rsidR="00B868A6" w:rsidRPr="00B868A6" w:rsidRDefault="00957672" w:rsidP="00B868A6">
      <w:pPr>
        <w:autoSpaceDE w:val="0"/>
        <w:autoSpaceDN w:val="0"/>
        <w:adjustRightInd w:val="0"/>
        <w:jc w:val="both"/>
      </w:pPr>
      <w:r w:rsidRPr="007C2F2D">
        <w:rPr>
          <w:b/>
        </w:rPr>
        <w:t>Riigimetsa Majandamise Keskus</w:t>
      </w:r>
      <w:r>
        <w:t xml:space="preserve">, </w:t>
      </w:r>
      <w:r w:rsidR="00B868A6" w:rsidRPr="00B868A6">
        <w:rPr>
          <w:lang w:eastAsia="et-EE"/>
        </w:rPr>
        <w:t>keda esindab juhatuse</w:t>
      </w:r>
      <w:r w:rsidR="00B868A6">
        <w:rPr>
          <w:lang w:eastAsia="et-EE"/>
        </w:rPr>
        <w:t xml:space="preserve"> </w:t>
      </w:r>
      <w:r w:rsidR="00B868A6" w:rsidRPr="00B868A6">
        <w:rPr>
          <w:lang w:eastAsia="et-EE"/>
        </w:rPr>
        <w:t>01.07.2008.a otsusega nr.</w:t>
      </w:r>
      <w:r w:rsidR="000E7F7C">
        <w:rPr>
          <w:lang w:eastAsia="et-EE"/>
        </w:rPr>
        <w:t>1</w:t>
      </w:r>
      <w:r w:rsidR="00B868A6" w:rsidRPr="00B868A6">
        <w:rPr>
          <w:lang w:eastAsia="et-EE"/>
        </w:rPr>
        <w:t>-32/52 kinnitatud RMK taimla- ja seemnemajandusosakonna</w:t>
      </w:r>
      <w:r w:rsidR="00B868A6">
        <w:rPr>
          <w:lang w:eastAsia="et-EE"/>
        </w:rPr>
        <w:t xml:space="preserve"> </w:t>
      </w:r>
      <w:r w:rsidR="00B868A6" w:rsidRPr="00B868A6">
        <w:rPr>
          <w:lang w:eastAsia="et-EE"/>
        </w:rPr>
        <w:t xml:space="preserve">põhimääruse punkt 4.3.8. alusel osakonna juhataja </w:t>
      </w:r>
      <w:r w:rsidR="00B868A6" w:rsidRPr="00B868A6">
        <w:rPr>
          <w:b/>
          <w:lang w:eastAsia="et-EE"/>
        </w:rPr>
        <w:t>Esko Krinal</w:t>
      </w:r>
      <w:r w:rsidR="00B868A6" w:rsidRPr="00B868A6">
        <w:rPr>
          <w:lang w:eastAsia="et-EE"/>
        </w:rPr>
        <w:t>, ühelt poolt,</w:t>
      </w:r>
    </w:p>
    <w:p w:rsidR="00A961C6" w:rsidRPr="000C1BC5" w:rsidRDefault="00B868A6" w:rsidP="00B868A6">
      <w:pPr>
        <w:jc w:val="both"/>
      </w:pPr>
      <w:proofErr w:type="spellStart"/>
      <w:r>
        <w:rPr>
          <w:b/>
        </w:rPr>
        <w:t>Markeer</w:t>
      </w:r>
      <w:proofErr w:type="spellEnd"/>
      <w:r w:rsidR="00756CB3">
        <w:rPr>
          <w:b/>
        </w:rPr>
        <w:t xml:space="preserve"> OÜ</w:t>
      </w:r>
      <w:r w:rsidR="000C1BC5">
        <w:rPr>
          <w:b/>
          <w:iCs/>
        </w:rPr>
        <w:t>,</w:t>
      </w:r>
      <w:r w:rsidR="00A961C6">
        <w:rPr>
          <w:i/>
          <w:iCs/>
        </w:rPr>
        <w:t xml:space="preserve"> </w:t>
      </w:r>
      <w:r w:rsidR="00A961C6">
        <w:t>keda</w:t>
      </w:r>
      <w:r w:rsidR="000C1BC5">
        <w:t xml:space="preserve"> </w:t>
      </w:r>
      <w:r>
        <w:t>esindab</w:t>
      </w:r>
      <w:r w:rsidRPr="00437A50">
        <w:t xml:space="preserve"> </w:t>
      </w:r>
      <w:r w:rsidR="000C1BC5" w:rsidRPr="00437A50">
        <w:t>põhikirja</w:t>
      </w:r>
      <w:r w:rsidR="000C1BC5">
        <w:t xml:space="preserve"> </w:t>
      </w:r>
      <w:r w:rsidR="00A961C6">
        <w:t xml:space="preserve"> alusel </w:t>
      </w:r>
      <w:r>
        <w:rPr>
          <w:b/>
        </w:rPr>
        <w:t>Argo Rossner</w:t>
      </w:r>
      <w:r w:rsidR="00A961C6" w:rsidRPr="000C1BC5">
        <w:rPr>
          <w:iCs/>
        </w:rPr>
        <w:t>,</w:t>
      </w:r>
      <w:r w:rsidR="00A961C6">
        <w:t xml:space="preserve"> edaspidi nimetatud </w:t>
      </w:r>
      <w:r w:rsidR="00A961C6">
        <w:rPr>
          <w:b/>
          <w:bCs/>
        </w:rPr>
        <w:t>Töövõtja</w:t>
      </w:r>
      <w:r w:rsidR="00A961C6">
        <w:t xml:space="preserve">, teiselt poolt, keda nimetatakse edaspidi käesolevas Lepingus </w:t>
      </w:r>
      <w:r w:rsidR="00A961C6">
        <w:rPr>
          <w:b/>
        </w:rPr>
        <w:t xml:space="preserve">Pool </w:t>
      </w:r>
      <w:r w:rsidR="00A961C6">
        <w:t xml:space="preserve">või koos </w:t>
      </w:r>
      <w:r w:rsidR="00A961C6">
        <w:rPr>
          <w:b/>
        </w:rPr>
        <w:t>Poolteks</w:t>
      </w:r>
      <w:r w:rsidR="00A961C6">
        <w:t xml:space="preserve">, </w:t>
      </w:r>
      <w:r w:rsidR="00A961C6">
        <w:rPr>
          <w:szCs w:val="18"/>
        </w:rPr>
        <w:t xml:space="preserve">sõlmisid käesoleva Lepingu /edaspidi nimetatud </w:t>
      </w:r>
      <w:r w:rsidR="00A961C6">
        <w:rPr>
          <w:b/>
          <w:bCs/>
          <w:szCs w:val="18"/>
        </w:rPr>
        <w:t>Leping</w:t>
      </w:r>
      <w:r w:rsidR="00A961C6">
        <w:rPr>
          <w:szCs w:val="18"/>
        </w:rPr>
        <w:t xml:space="preserve">/ alljärgnevas: </w:t>
      </w:r>
    </w:p>
    <w:p w:rsidR="00A961C6" w:rsidRPr="00957672" w:rsidRDefault="00A961C6" w:rsidP="00A961C6">
      <w:pPr>
        <w:pStyle w:val="Pealkiri1"/>
        <w:numPr>
          <w:ilvl w:val="0"/>
          <w:numId w:val="0"/>
        </w:numPr>
        <w:rPr>
          <w:sz w:val="24"/>
          <w:szCs w:val="24"/>
        </w:rPr>
      </w:pPr>
      <w:r w:rsidRPr="00957672">
        <w:rPr>
          <w:sz w:val="24"/>
          <w:szCs w:val="24"/>
        </w:rPr>
        <w:t>1. Lepingu dokumendid</w:t>
      </w:r>
    </w:p>
    <w:p w:rsidR="00A961C6" w:rsidRPr="00A961C6" w:rsidRDefault="00DB32DC" w:rsidP="0064016A">
      <w:pPr>
        <w:pStyle w:val="Kehatekst"/>
        <w:spacing w:after="0"/>
        <w:ind w:left="0"/>
        <w:jc w:val="both"/>
        <w:rPr>
          <w:bCs/>
        </w:rPr>
      </w:pPr>
      <w:r>
        <w:rPr>
          <w:bCs/>
        </w:rPr>
        <w:t xml:space="preserve">1.1. </w:t>
      </w:r>
      <w:r w:rsidR="00A961C6" w:rsidRPr="00A961C6">
        <w:rPr>
          <w:bCs/>
        </w:rPr>
        <w:t xml:space="preserve">Lepingu dokumendid koosnevad käesolevast Lepingust, Lepingu </w:t>
      </w:r>
      <w:r>
        <w:rPr>
          <w:bCs/>
        </w:rPr>
        <w:t>sõlmimisel olemasolevatest Lepingu L</w:t>
      </w:r>
      <w:r w:rsidR="00A961C6" w:rsidRPr="00A961C6">
        <w:rPr>
          <w:bCs/>
        </w:rPr>
        <w:t xml:space="preserve">isadest ja </w:t>
      </w:r>
      <w:r>
        <w:rPr>
          <w:bCs/>
        </w:rPr>
        <w:t xml:space="preserve">pärast </w:t>
      </w:r>
      <w:r w:rsidR="00A961C6" w:rsidRPr="00A961C6">
        <w:rPr>
          <w:bCs/>
        </w:rPr>
        <w:t>Lepingu</w:t>
      </w:r>
      <w:r w:rsidR="003771A9">
        <w:rPr>
          <w:bCs/>
        </w:rPr>
        <w:t xml:space="preserve"> </w:t>
      </w:r>
      <w:r>
        <w:rPr>
          <w:bCs/>
        </w:rPr>
        <w:t>sõlmimist Poolte poolt alla kirjutatud Lepingu dokumentide muudatustest</w:t>
      </w:r>
      <w:r w:rsidR="00A961C6" w:rsidRPr="00A961C6">
        <w:rPr>
          <w:bCs/>
        </w:rPr>
        <w:t xml:space="preserve">, </w:t>
      </w:r>
      <w:r>
        <w:rPr>
          <w:bCs/>
        </w:rPr>
        <w:t>täiendustest ja lisadest.</w:t>
      </w:r>
    </w:p>
    <w:p w:rsidR="00A961C6" w:rsidRDefault="00DB32DC" w:rsidP="0064016A">
      <w:pPr>
        <w:pStyle w:val="Kehatekst"/>
        <w:spacing w:after="0"/>
        <w:ind w:left="0"/>
        <w:jc w:val="both"/>
        <w:rPr>
          <w:bCs/>
          <w:szCs w:val="24"/>
        </w:rPr>
      </w:pPr>
      <w:r>
        <w:rPr>
          <w:bCs/>
          <w:szCs w:val="24"/>
        </w:rPr>
        <w:t xml:space="preserve">1.2. Lepingu sõlmimisel on </w:t>
      </w:r>
      <w:r w:rsidR="00A961C6" w:rsidRPr="00C16549">
        <w:rPr>
          <w:bCs/>
          <w:szCs w:val="24"/>
        </w:rPr>
        <w:t xml:space="preserve">Lepingul järgmised </w:t>
      </w:r>
      <w:r>
        <w:rPr>
          <w:bCs/>
          <w:szCs w:val="24"/>
        </w:rPr>
        <w:t>L</w:t>
      </w:r>
      <w:r w:rsidR="00A961C6" w:rsidRPr="00C16549">
        <w:rPr>
          <w:bCs/>
          <w:szCs w:val="24"/>
        </w:rPr>
        <w:t>isad</w:t>
      </w:r>
      <w:r>
        <w:rPr>
          <w:bCs/>
          <w:szCs w:val="24"/>
        </w:rPr>
        <w:t xml:space="preserve"> (edaspidi </w:t>
      </w:r>
      <w:r w:rsidRPr="00DB32DC">
        <w:rPr>
          <w:b/>
          <w:bCs/>
          <w:szCs w:val="24"/>
        </w:rPr>
        <w:t>Lisa</w:t>
      </w:r>
      <w:r>
        <w:rPr>
          <w:bCs/>
          <w:szCs w:val="24"/>
        </w:rPr>
        <w:t>):</w:t>
      </w:r>
    </w:p>
    <w:p w:rsidR="00A961C6" w:rsidRPr="00BC10FA" w:rsidRDefault="00DB32DC" w:rsidP="000E7F7C">
      <w:pPr>
        <w:pStyle w:val="Kehatekst"/>
        <w:spacing w:after="0"/>
        <w:ind w:left="0" w:firstLine="708"/>
        <w:jc w:val="both"/>
        <w:rPr>
          <w:bCs/>
          <w:szCs w:val="24"/>
        </w:rPr>
      </w:pPr>
      <w:r>
        <w:rPr>
          <w:bCs/>
          <w:szCs w:val="24"/>
        </w:rPr>
        <w:t xml:space="preserve">Lisa 1 - </w:t>
      </w:r>
      <w:r w:rsidR="00A961C6" w:rsidRPr="00C16549">
        <w:rPr>
          <w:bCs/>
          <w:szCs w:val="24"/>
        </w:rPr>
        <w:t xml:space="preserve"> </w:t>
      </w:r>
      <w:r w:rsidR="00BC10FA">
        <w:rPr>
          <w:rStyle w:val="heading-002031"/>
          <w:b w:val="0"/>
          <w:bCs w:val="0"/>
          <w:smallCaps/>
          <w:szCs w:val="24"/>
        </w:rPr>
        <w:t>M</w:t>
      </w:r>
      <w:r w:rsidR="00BC10FA">
        <w:rPr>
          <w:rStyle w:val="heading-002031"/>
          <w:b w:val="0"/>
          <w:bCs w:val="0"/>
          <w:szCs w:val="24"/>
        </w:rPr>
        <w:t>arkeer OÜ pakkumus nr. 2017-023, 21.02.2017</w:t>
      </w:r>
    </w:p>
    <w:p w:rsidR="00DB32DC" w:rsidRPr="00C16549" w:rsidRDefault="00DB32DC" w:rsidP="0064016A">
      <w:pPr>
        <w:pStyle w:val="Kehatekst"/>
        <w:spacing w:after="0"/>
        <w:ind w:left="0"/>
        <w:jc w:val="both"/>
        <w:rPr>
          <w:bCs/>
          <w:szCs w:val="24"/>
        </w:rPr>
      </w:pPr>
      <w:r>
        <w:rPr>
          <w:bCs/>
          <w:szCs w:val="24"/>
        </w:rPr>
        <w:t xml:space="preserve">1.3. Leping koos Lisadega, mis on Lepingu lahutamatud osad, moodustavad ühtse ja tervikliku Lepingu, mis asendab kõiki samade Poolte vahel varem sama Lepinguobjekti suhtes sõlmitud mistahes suulisi või kirjalikke kokkuleppeid. </w:t>
      </w:r>
    </w:p>
    <w:p w:rsidR="00940DA1" w:rsidRDefault="00940DA1" w:rsidP="002C0922">
      <w:pPr>
        <w:pStyle w:val="Pealkiri1"/>
        <w:numPr>
          <w:ilvl w:val="0"/>
          <w:numId w:val="0"/>
        </w:numPr>
        <w:spacing w:before="0" w:after="0"/>
        <w:jc w:val="both"/>
        <w:rPr>
          <w:sz w:val="24"/>
          <w:szCs w:val="24"/>
        </w:rPr>
      </w:pPr>
    </w:p>
    <w:p w:rsidR="00A961C6" w:rsidRDefault="00A961C6" w:rsidP="002C0922">
      <w:pPr>
        <w:pStyle w:val="Pealkiri1"/>
        <w:numPr>
          <w:ilvl w:val="0"/>
          <w:numId w:val="0"/>
        </w:numPr>
        <w:spacing w:before="0" w:after="0"/>
        <w:jc w:val="both"/>
        <w:rPr>
          <w:sz w:val="24"/>
          <w:szCs w:val="24"/>
        </w:rPr>
      </w:pPr>
      <w:r w:rsidRPr="002C0922">
        <w:rPr>
          <w:sz w:val="24"/>
          <w:szCs w:val="24"/>
        </w:rPr>
        <w:t>2. Lepinguobjekt</w:t>
      </w:r>
    </w:p>
    <w:p w:rsidR="00DB32DC" w:rsidRPr="006B2547" w:rsidRDefault="00DB32DC" w:rsidP="0064016A">
      <w:pPr>
        <w:pStyle w:val="Pealkiri2"/>
        <w:jc w:val="both"/>
      </w:pPr>
      <w:r w:rsidRPr="006B2547">
        <w:t xml:space="preserve">2.1. Lepinguobjektiks on </w:t>
      </w:r>
      <w:r w:rsidR="00CD4D7A">
        <w:t xml:space="preserve">taimede töötlusliini </w:t>
      </w:r>
      <w:r w:rsidR="00CD4D7A">
        <w:t>insener-tehnilise lahenduse</w:t>
      </w:r>
      <w:r w:rsidR="00CD4D7A">
        <w:t xml:space="preserve"> välja töötamine ja seadme prototüübi valmistamise organiseerimine</w:t>
      </w:r>
      <w:r w:rsidRPr="006B2547">
        <w:t>.</w:t>
      </w:r>
    </w:p>
    <w:p w:rsidR="00BD4F07" w:rsidRDefault="00A961C6" w:rsidP="0064016A">
      <w:pPr>
        <w:jc w:val="both"/>
      </w:pPr>
      <w:r w:rsidRPr="002C0922">
        <w:t>2.</w:t>
      </w:r>
      <w:r w:rsidR="00762D38">
        <w:t>2</w:t>
      </w:r>
      <w:r w:rsidRPr="002C0922">
        <w:t>. Lepinguga Tellija tellib ja Töövõtja</w:t>
      </w:r>
      <w:bookmarkStart w:id="0" w:name="_GoBack"/>
      <w:bookmarkEnd w:id="0"/>
      <w:r w:rsidRPr="002C0922">
        <w:t xml:space="preserve"> kohustub </w:t>
      </w:r>
      <w:r w:rsidR="000C1BC5">
        <w:t>teostama</w:t>
      </w:r>
      <w:r w:rsidR="00BC10FA">
        <w:t xml:space="preserve"> insener-tehnilise lahenduse </w:t>
      </w:r>
      <w:r w:rsidR="00CD4D7A">
        <w:t>ning</w:t>
      </w:r>
      <w:r w:rsidR="00BC10FA">
        <w:t xml:space="preserve"> organiseerima seadme prototüübi</w:t>
      </w:r>
      <w:r w:rsidR="00CD4D7A">
        <w:t xml:space="preserve"> valmistamise, teostama katsetused ja tagama prototüübi toimivuse</w:t>
      </w:r>
      <w:r w:rsidR="00BD4F07">
        <w:t>:</w:t>
      </w:r>
    </w:p>
    <w:p w:rsidR="00BC10FA" w:rsidRDefault="00BC10FA" w:rsidP="00BC10FA">
      <w:pPr>
        <w:pStyle w:val="Loendilik"/>
        <w:numPr>
          <w:ilvl w:val="0"/>
          <w:numId w:val="32"/>
        </w:numPr>
        <w:jc w:val="both"/>
      </w:pPr>
      <w:r>
        <w:t>Istutuskastide (38.5x38.5x7.5cm) transpordiks sobiv lintkonveier (reduktormootoriga), pikkusega ~3 meetrit</w:t>
      </w:r>
    </w:p>
    <w:p w:rsidR="00BC10FA" w:rsidRDefault="00BC10FA" w:rsidP="00BC10FA">
      <w:pPr>
        <w:pStyle w:val="Loendilik"/>
        <w:numPr>
          <w:ilvl w:val="0"/>
          <w:numId w:val="32"/>
        </w:numPr>
        <w:jc w:val="both"/>
      </w:pPr>
      <w:r>
        <w:t>Istutuskastide töötlusjärgseks transpordiks sobiv kergkonveier (ilma veota), pikkusega ~3 meetrit</w:t>
      </w:r>
    </w:p>
    <w:p w:rsidR="00BC10FA" w:rsidRDefault="00BC10FA" w:rsidP="00BC10FA">
      <w:pPr>
        <w:pStyle w:val="Loendilik"/>
        <w:numPr>
          <w:ilvl w:val="0"/>
          <w:numId w:val="32"/>
        </w:numPr>
        <w:jc w:val="both"/>
      </w:pPr>
      <w:r>
        <w:t>Pihustusseade koos aluskonstruktsiooniga konveierliinide omavaheliseks ühendamiseks</w:t>
      </w:r>
    </w:p>
    <w:p w:rsidR="00BC10FA" w:rsidRDefault="00BC10FA" w:rsidP="00BC10FA">
      <w:pPr>
        <w:pStyle w:val="Loendilik"/>
        <w:numPr>
          <w:ilvl w:val="2"/>
          <w:numId w:val="32"/>
        </w:numPr>
        <w:jc w:val="both"/>
      </w:pPr>
      <w:r>
        <w:t>Seadistatav töörõhk</w:t>
      </w:r>
    </w:p>
    <w:p w:rsidR="00BC10FA" w:rsidRDefault="00BC10FA" w:rsidP="00BC10FA">
      <w:pPr>
        <w:pStyle w:val="Loendilik"/>
        <w:numPr>
          <w:ilvl w:val="2"/>
          <w:numId w:val="32"/>
        </w:numPr>
        <w:jc w:val="both"/>
      </w:pPr>
      <w:r>
        <w:t>Andur kastide olemasolu tuvastamiseks</w:t>
      </w:r>
    </w:p>
    <w:p w:rsidR="00BC10FA" w:rsidRDefault="00BC10FA" w:rsidP="00BC10FA">
      <w:pPr>
        <w:pStyle w:val="Loendilik"/>
        <w:numPr>
          <w:ilvl w:val="2"/>
          <w:numId w:val="32"/>
        </w:numPr>
        <w:jc w:val="both"/>
      </w:pPr>
      <w:r>
        <w:t>Lõpplüliti töötlusjärgse konveieri täituvuse kontrollimiseks</w:t>
      </w:r>
    </w:p>
    <w:p w:rsidR="00BC10FA" w:rsidRDefault="00BC10FA" w:rsidP="00BC10FA">
      <w:pPr>
        <w:pStyle w:val="Loendilik"/>
        <w:numPr>
          <w:ilvl w:val="0"/>
          <w:numId w:val="32"/>
        </w:numPr>
        <w:jc w:val="both"/>
      </w:pPr>
      <w:r>
        <w:t>Pihustus- ja pumpamisseadmete detailne valik ja komplekteerimine</w:t>
      </w:r>
    </w:p>
    <w:p w:rsidR="00EC0B5E" w:rsidRPr="002748BE" w:rsidRDefault="00BC10FA" w:rsidP="00BC10FA">
      <w:pPr>
        <w:pStyle w:val="Loendilik"/>
        <w:numPr>
          <w:ilvl w:val="0"/>
          <w:numId w:val="32"/>
        </w:numPr>
        <w:jc w:val="both"/>
      </w:pPr>
      <w:r>
        <w:t>Katseliini automaatika projekteerimine, katsetamine ja seadistamine</w:t>
      </w:r>
      <w:r w:rsidR="00EC0B5E">
        <w:tab/>
      </w:r>
    </w:p>
    <w:p w:rsidR="00EC0B5E" w:rsidRPr="002748BE" w:rsidRDefault="00EC0B5E" w:rsidP="00EC0B5E">
      <w:pPr>
        <w:jc w:val="both"/>
      </w:pPr>
    </w:p>
    <w:p w:rsidR="00A961C6" w:rsidRPr="00352F20" w:rsidRDefault="00A961C6" w:rsidP="0064016A">
      <w:pPr>
        <w:pStyle w:val="Kehatekst"/>
        <w:spacing w:after="0"/>
        <w:ind w:left="0"/>
        <w:jc w:val="both"/>
        <w:rPr>
          <w:bCs/>
          <w:szCs w:val="24"/>
        </w:rPr>
      </w:pPr>
      <w:r w:rsidRPr="00352F20">
        <w:rPr>
          <w:bCs/>
          <w:szCs w:val="24"/>
        </w:rPr>
        <w:t>2.</w:t>
      </w:r>
      <w:r w:rsidR="004E39D5">
        <w:rPr>
          <w:bCs/>
          <w:szCs w:val="24"/>
        </w:rPr>
        <w:t>3</w:t>
      </w:r>
      <w:r w:rsidRPr="00352F20">
        <w:rPr>
          <w:bCs/>
          <w:szCs w:val="24"/>
        </w:rPr>
        <w:t>.</w:t>
      </w:r>
      <w:r w:rsidR="00BD2EFA">
        <w:rPr>
          <w:bCs/>
          <w:szCs w:val="24"/>
        </w:rPr>
        <w:t xml:space="preserve"> </w:t>
      </w:r>
      <w:r w:rsidRPr="00352F20">
        <w:rPr>
          <w:bCs/>
          <w:szCs w:val="24"/>
        </w:rPr>
        <w:t xml:space="preserve">Tellija määrab oma esindaja </w:t>
      </w:r>
      <w:r w:rsidR="00BB4676">
        <w:rPr>
          <w:bCs/>
          <w:szCs w:val="24"/>
        </w:rPr>
        <w:t>lepinguobjekti vajaduste kirjeldamiseks</w:t>
      </w:r>
      <w:r w:rsidRPr="00352F20">
        <w:rPr>
          <w:bCs/>
          <w:szCs w:val="24"/>
        </w:rPr>
        <w:t>, Töövõtjale vajaliku informatsiooni andmiseks ning Tööde kvaliteedi kontrollimiseks.</w:t>
      </w:r>
    </w:p>
    <w:p w:rsidR="00735A0A" w:rsidRDefault="00A961C6" w:rsidP="0064016A">
      <w:pPr>
        <w:jc w:val="both"/>
      </w:pPr>
      <w:r w:rsidRPr="00100FCE">
        <w:rPr>
          <w:bCs/>
        </w:rPr>
        <w:t>Tellija esindaja</w:t>
      </w:r>
      <w:r w:rsidR="00BD4F07">
        <w:rPr>
          <w:bCs/>
        </w:rPr>
        <w:t>ks</w:t>
      </w:r>
      <w:r w:rsidR="004744B9">
        <w:t xml:space="preserve"> </w:t>
      </w:r>
      <w:r w:rsidR="00C91A0A">
        <w:t>on</w:t>
      </w:r>
      <w:r w:rsidR="00735A0A">
        <w:t>:</w:t>
      </w:r>
    </w:p>
    <w:p w:rsidR="004E39D5" w:rsidRDefault="00BD4F07" w:rsidP="00756CB3">
      <w:pPr>
        <w:jc w:val="both"/>
      </w:pPr>
      <w:r>
        <w:t xml:space="preserve">RMK </w:t>
      </w:r>
      <w:r w:rsidR="00CD4D7A">
        <w:t>taimla- ja seemnemajandusosakonna taimekasvatusjuht</w:t>
      </w:r>
      <w:r>
        <w:t xml:space="preserve"> </w:t>
      </w:r>
      <w:r w:rsidR="00CD4D7A">
        <w:t>Tõnu Reim</w:t>
      </w:r>
      <w:r>
        <w:t>;</w:t>
      </w:r>
      <w:r w:rsidR="004E39D5">
        <w:t xml:space="preserve"> </w:t>
      </w:r>
      <w:r>
        <w:t xml:space="preserve">telefon </w:t>
      </w:r>
      <w:r w:rsidR="00CD4D7A">
        <w:t>51 33 104</w:t>
      </w:r>
      <w:r>
        <w:t xml:space="preserve">; </w:t>
      </w:r>
    </w:p>
    <w:p w:rsidR="00BD4F07" w:rsidRDefault="00BD4F07" w:rsidP="00756CB3">
      <w:pPr>
        <w:jc w:val="both"/>
      </w:pPr>
      <w:r>
        <w:t xml:space="preserve">e-post </w:t>
      </w:r>
      <w:hyperlink r:id="rId8" w:history="1">
        <w:r w:rsidR="00CD4D7A" w:rsidRPr="007A7270">
          <w:rPr>
            <w:rStyle w:val="Hperlink"/>
          </w:rPr>
          <w:t>tonu.reim@rmk.ee</w:t>
        </w:r>
      </w:hyperlink>
      <w:r w:rsidR="00CD4D7A">
        <w:t xml:space="preserve"> </w:t>
      </w:r>
    </w:p>
    <w:p w:rsidR="00BB4676" w:rsidRDefault="00BB4676" w:rsidP="00756CB3">
      <w:pPr>
        <w:jc w:val="both"/>
        <w:rPr>
          <w:bCs/>
        </w:rPr>
      </w:pPr>
    </w:p>
    <w:p w:rsidR="00957672" w:rsidRDefault="00A961C6" w:rsidP="00756CB3">
      <w:pPr>
        <w:jc w:val="both"/>
        <w:rPr>
          <w:bCs/>
        </w:rPr>
      </w:pPr>
      <w:r w:rsidRPr="00352F20">
        <w:rPr>
          <w:bCs/>
        </w:rPr>
        <w:t>2.</w:t>
      </w:r>
      <w:r w:rsidR="004E39D5">
        <w:rPr>
          <w:bCs/>
        </w:rPr>
        <w:t>4</w:t>
      </w:r>
      <w:r w:rsidRPr="00352F20">
        <w:rPr>
          <w:bCs/>
        </w:rPr>
        <w:t xml:space="preserve">. Töövõtja esindaja tööde läbiviimisel on: </w:t>
      </w:r>
    </w:p>
    <w:p w:rsidR="00756CB3" w:rsidRDefault="00CD4D7A" w:rsidP="00756CB3">
      <w:pPr>
        <w:rPr>
          <w:rStyle w:val="Hperlink"/>
          <w:bCs/>
        </w:rPr>
      </w:pPr>
      <w:r>
        <w:t>Argo Rossner</w:t>
      </w:r>
      <w:r w:rsidR="00756CB3">
        <w:t>;</w:t>
      </w:r>
      <w:r w:rsidR="00957672">
        <w:t xml:space="preserve"> </w:t>
      </w:r>
      <w:r w:rsidR="00756CB3">
        <w:t xml:space="preserve">telefon </w:t>
      </w:r>
      <w:r>
        <w:rPr>
          <w:bCs/>
        </w:rPr>
        <w:t>53 474 977</w:t>
      </w:r>
      <w:r w:rsidR="00756CB3">
        <w:rPr>
          <w:bCs/>
        </w:rPr>
        <w:t>; e-post</w:t>
      </w:r>
      <w:r>
        <w:rPr>
          <w:bCs/>
        </w:rPr>
        <w:t xml:space="preserve"> </w:t>
      </w:r>
      <w:hyperlink r:id="rId9" w:history="1">
        <w:r w:rsidRPr="007A7270">
          <w:rPr>
            <w:rStyle w:val="Hperlink"/>
            <w:bCs/>
          </w:rPr>
          <w:t>argo@markeer.ee</w:t>
        </w:r>
      </w:hyperlink>
      <w:r>
        <w:rPr>
          <w:bCs/>
        </w:rPr>
        <w:t xml:space="preserve"> </w:t>
      </w:r>
    </w:p>
    <w:p w:rsidR="00A961C6" w:rsidRPr="00957672" w:rsidRDefault="00A961C6" w:rsidP="0064016A">
      <w:pPr>
        <w:pStyle w:val="Kehatekst"/>
        <w:spacing w:after="0"/>
        <w:ind w:left="0"/>
        <w:jc w:val="both"/>
        <w:rPr>
          <w:bCs/>
          <w:szCs w:val="24"/>
        </w:rPr>
      </w:pPr>
    </w:p>
    <w:p w:rsidR="00BB4676" w:rsidRDefault="00BB4676" w:rsidP="00C16549">
      <w:pPr>
        <w:pStyle w:val="Pealkiri1"/>
        <w:keepNext w:val="0"/>
        <w:numPr>
          <w:ilvl w:val="0"/>
          <w:numId w:val="0"/>
        </w:numPr>
        <w:spacing w:before="0" w:after="0"/>
        <w:rPr>
          <w:rStyle w:val="normal1"/>
        </w:rPr>
      </w:pPr>
    </w:p>
    <w:p w:rsidR="00BB4676" w:rsidRDefault="00BB4676" w:rsidP="00C16549">
      <w:pPr>
        <w:pStyle w:val="Pealkiri1"/>
        <w:keepNext w:val="0"/>
        <w:numPr>
          <w:ilvl w:val="0"/>
          <w:numId w:val="0"/>
        </w:numPr>
        <w:spacing w:before="0" w:after="0"/>
        <w:rPr>
          <w:rStyle w:val="normal1"/>
        </w:rPr>
      </w:pPr>
    </w:p>
    <w:p w:rsidR="00BB4676" w:rsidRDefault="00BB4676" w:rsidP="00C16549">
      <w:pPr>
        <w:pStyle w:val="Pealkiri1"/>
        <w:keepNext w:val="0"/>
        <w:numPr>
          <w:ilvl w:val="0"/>
          <w:numId w:val="0"/>
        </w:numPr>
        <w:spacing w:before="0" w:after="0"/>
        <w:rPr>
          <w:rStyle w:val="normal1"/>
        </w:rPr>
      </w:pPr>
    </w:p>
    <w:p w:rsidR="00A961C6" w:rsidRDefault="00A961C6" w:rsidP="00C16549">
      <w:pPr>
        <w:pStyle w:val="Pealkiri1"/>
        <w:keepNext w:val="0"/>
        <w:numPr>
          <w:ilvl w:val="0"/>
          <w:numId w:val="0"/>
        </w:numPr>
        <w:spacing w:before="0" w:after="0"/>
        <w:rPr>
          <w:rStyle w:val="normal1"/>
        </w:rPr>
      </w:pPr>
      <w:r>
        <w:rPr>
          <w:rStyle w:val="normal1"/>
        </w:rPr>
        <w:t>3. Tellija õigused ja kohustused</w:t>
      </w:r>
    </w:p>
    <w:p w:rsidR="00A961C6" w:rsidRPr="00A961C6" w:rsidRDefault="00541E43" w:rsidP="00BB4676">
      <w:pPr>
        <w:pStyle w:val="Pealkiri2"/>
      </w:pPr>
      <w:r>
        <w:t xml:space="preserve">3.1. </w:t>
      </w:r>
      <w:r w:rsidR="00A961C6" w:rsidRPr="00A961C6">
        <w:t>Tellijal on õigus:</w:t>
      </w:r>
    </w:p>
    <w:p w:rsidR="00A961C6" w:rsidRPr="00A961C6" w:rsidRDefault="00A961C6" w:rsidP="00C16549">
      <w:pPr>
        <w:pStyle w:val="Kehatekst"/>
        <w:spacing w:after="0"/>
        <w:ind w:left="0"/>
        <w:jc w:val="both"/>
        <w:rPr>
          <w:bCs/>
          <w:szCs w:val="24"/>
        </w:rPr>
      </w:pPr>
      <w:r w:rsidRPr="00A961C6">
        <w:rPr>
          <w:bCs/>
          <w:szCs w:val="24"/>
        </w:rPr>
        <w:t>3.</w:t>
      </w:r>
      <w:r w:rsidR="00BB4676">
        <w:rPr>
          <w:bCs/>
          <w:szCs w:val="24"/>
        </w:rPr>
        <w:t>1</w:t>
      </w:r>
      <w:r w:rsidRPr="00A961C6">
        <w:rPr>
          <w:bCs/>
          <w:szCs w:val="24"/>
        </w:rPr>
        <w:t xml:space="preserve">.1. kontrollida Töövõtja poolt tehtavate tööde kvaliteeti ning anda </w:t>
      </w:r>
      <w:r w:rsidR="00762D38">
        <w:rPr>
          <w:bCs/>
          <w:szCs w:val="24"/>
        </w:rPr>
        <w:t>korraldusi</w:t>
      </w:r>
      <w:r w:rsidRPr="00A961C6">
        <w:rPr>
          <w:bCs/>
          <w:szCs w:val="24"/>
        </w:rPr>
        <w:t xml:space="preserve"> esinevate rik</w:t>
      </w:r>
      <w:r w:rsidRPr="00A961C6">
        <w:rPr>
          <w:bCs/>
          <w:szCs w:val="24"/>
        </w:rPr>
        <w:softHyphen/>
        <w:t>kumiste kõrvaldamiseks;</w:t>
      </w:r>
    </w:p>
    <w:p w:rsidR="00DC2F74" w:rsidRDefault="00A961C6" w:rsidP="00DC2F74">
      <w:pPr>
        <w:pStyle w:val="Kehatekst"/>
        <w:spacing w:after="0"/>
        <w:ind w:left="0"/>
        <w:jc w:val="both"/>
        <w:rPr>
          <w:bCs/>
        </w:rPr>
      </w:pPr>
      <w:r w:rsidRPr="00A961C6">
        <w:t>3.</w:t>
      </w:r>
      <w:r w:rsidR="003D2505">
        <w:t>1</w:t>
      </w:r>
      <w:r w:rsidRPr="00A961C6">
        <w:t>.</w:t>
      </w:r>
      <w:r w:rsidR="003D2505">
        <w:t>2</w:t>
      </w:r>
      <w:r w:rsidRPr="00A961C6">
        <w:t xml:space="preserve">. </w:t>
      </w:r>
      <w:r w:rsidR="003D2505">
        <w:t>kontrollid</w:t>
      </w:r>
      <w:r w:rsidRPr="00A961C6">
        <w:t>a teostatud Tööde maht</w:t>
      </w:r>
      <w:r w:rsidR="00490021">
        <w:t>usid üle Töövõtja juuresolekul.</w:t>
      </w:r>
    </w:p>
    <w:p w:rsidR="00DC2F74" w:rsidRDefault="00DC2F74" w:rsidP="00DC2F74">
      <w:pPr>
        <w:pStyle w:val="Kehatekst"/>
        <w:spacing w:after="0"/>
        <w:ind w:left="0"/>
        <w:jc w:val="both"/>
        <w:rPr>
          <w:bCs/>
        </w:rPr>
      </w:pPr>
    </w:p>
    <w:p w:rsidR="00A961C6" w:rsidRDefault="00A961C6" w:rsidP="00DC2F74">
      <w:pPr>
        <w:pStyle w:val="Kehatekst"/>
        <w:spacing w:after="0"/>
        <w:ind w:left="0"/>
        <w:jc w:val="both"/>
      </w:pPr>
      <w:r>
        <w:t>3.</w:t>
      </w:r>
      <w:r w:rsidR="00541E43">
        <w:t>3</w:t>
      </w:r>
      <w:r>
        <w:t>. Tellija</w:t>
      </w:r>
      <w:r w:rsidR="005B2F4E">
        <w:t>l</w:t>
      </w:r>
      <w:r>
        <w:t xml:space="preserve"> on kohust</w:t>
      </w:r>
      <w:r w:rsidR="005B2F4E">
        <w:t>us</w:t>
      </w:r>
      <w:r>
        <w:t>:</w:t>
      </w:r>
    </w:p>
    <w:p w:rsidR="005B2F4E" w:rsidRDefault="005B2F4E" w:rsidP="00C16549">
      <w:pPr>
        <w:jc w:val="both"/>
      </w:pPr>
      <w:r>
        <w:t>3.</w:t>
      </w:r>
      <w:r w:rsidR="00541E43">
        <w:t>3</w:t>
      </w:r>
      <w:r>
        <w:t>.1.</w:t>
      </w:r>
      <w:r w:rsidR="003D2505" w:rsidRPr="003D2505">
        <w:t xml:space="preserve"> </w:t>
      </w:r>
      <w:r w:rsidR="003D2505">
        <w:t>anda Töövõtjale vajalikku informatsiooni ning vajadusel juhendada Töövõtjat Tööde käigus</w:t>
      </w:r>
      <w:r w:rsidR="003D2505">
        <w:t>;</w:t>
      </w:r>
    </w:p>
    <w:p w:rsidR="00A961C6" w:rsidRDefault="00A961C6" w:rsidP="00C16549">
      <w:pPr>
        <w:spacing w:line="240" w:lineRule="atLeast"/>
        <w:jc w:val="both"/>
      </w:pPr>
      <w:r>
        <w:t>3.</w:t>
      </w:r>
      <w:r w:rsidR="00541E43">
        <w:t>3</w:t>
      </w:r>
      <w:r>
        <w:t>.</w:t>
      </w:r>
      <w:r w:rsidR="003D2505">
        <w:t>2</w:t>
      </w:r>
      <w:r>
        <w:t xml:space="preserve">. </w:t>
      </w:r>
      <w:r w:rsidR="00FD4437">
        <w:t>võtta teostatud Tööd aktiga vastu</w:t>
      </w:r>
      <w:r>
        <w:t xml:space="preserve"> Töövõtja esindaja juuresolekul. Tellijal on õigus </w:t>
      </w:r>
      <w:r w:rsidR="00FD4437">
        <w:t>Tööd aktiga vastu võtta</w:t>
      </w:r>
      <w:r>
        <w:t xml:space="preserve"> Töövõtja esindaja juuresolekuta, kui Töövõtjaga on </w:t>
      </w:r>
      <w:r w:rsidR="00FD4437">
        <w:t xml:space="preserve">Tööde vastuvõtmise aeg ja koht </w:t>
      </w:r>
      <w:r>
        <w:t>kokku lepitud, kuid Töövõtja esindaja ei ole ilmunud kohale;</w:t>
      </w:r>
    </w:p>
    <w:p w:rsidR="00A961C6" w:rsidRDefault="00A961C6" w:rsidP="00C16549">
      <w:pPr>
        <w:spacing w:line="240" w:lineRule="atLeast"/>
        <w:jc w:val="both"/>
      </w:pPr>
      <w:r>
        <w:t>3.</w:t>
      </w:r>
      <w:r w:rsidR="00541E43">
        <w:t>3</w:t>
      </w:r>
      <w:r>
        <w:t>.</w:t>
      </w:r>
      <w:r w:rsidR="003D2505">
        <w:t>3</w:t>
      </w:r>
      <w:r>
        <w:t>. tasu</w:t>
      </w:r>
      <w:r w:rsidR="00FD4437">
        <w:t>da</w:t>
      </w:r>
      <w:r>
        <w:t xml:space="preserve"> Töövõtjale õigeaegselt ja kvaliteetselt teostatud Tööde eest.</w:t>
      </w:r>
    </w:p>
    <w:p w:rsidR="00A961C6" w:rsidRDefault="00A961C6" w:rsidP="00C16549">
      <w:pPr>
        <w:rPr>
          <w:rStyle w:val="normal1"/>
          <w:b/>
          <w:bCs/>
        </w:rPr>
      </w:pPr>
    </w:p>
    <w:p w:rsidR="00A961C6" w:rsidRDefault="00A961C6" w:rsidP="00C16549">
      <w:r>
        <w:rPr>
          <w:rStyle w:val="normal1"/>
          <w:b/>
          <w:bCs/>
        </w:rPr>
        <w:t>4. Töövõtja õigused ja kohustused</w:t>
      </w:r>
    </w:p>
    <w:p w:rsidR="00A961C6" w:rsidRDefault="00A961C6" w:rsidP="00C16549">
      <w:pPr>
        <w:spacing w:line="240" w:lineRule="atLeast"/>
        <w:jc w:val="both"/>
      </w:pPr>
      <w:r>
        <w:t>4.1. Töövõtjal on õigus:</w:t>
      </w:r>
    </w:p>
    <w:p w:rsidR="00FD4437" w:rsidRDefault="00FD4437" w:rsidP="00C16549">
      <w:pPr>
        <w:spacing w:line="240" w:lineRule="atLeast"/>
        <w:jc w:val="both"/>
      </w:pPr>
      <w:r>
        <w:t>4.1.1. saada Tellijalt tähtaegselt ja nõuetekohaselt tehtud töö eest kokkulepitud tasu;</w:t>
      </w:r>
    </w:p>
    <w:p w:rsidR="00A961C6" w:rsidRDefault="00A961C6" w:rsidP="00C16549">
      <w:pPr>
        <w:widowControl w:val="0"/>
        <w:spacing w:line="240" w:lineRule="atLeast"/>
        <w:jc w:val="both"/>
      </w:pPr>
      <w:r>
        <w:t>4.1.</w:t>
      </w:r>
      <w:r w:rsidR="00FD4437">
        <w:t>2</w:t>
      </w:r>
      <w:r>
        <w:t xml:space="preserve">. teha Tellijale ettepanekuid </w:t>
      </w:r>
      <w:r w:rsidR="00FD4437">
        <w:t>t</w:t>
      </w:r>
      <w:r>
        <w:t>ööde korralduse muutmiseks.</w:t>
      </w:r>
    </w:p>
    <w:p w:rsidR="00FD4437" w:rsidRDefault="00FD4437" w:rsidP="00712828">
      <w:pPr>
        <w:widowControl w:val="0"/>
        <w:spacing w:line="240" w:lineRule="atLeast"/>
        <w:jc w:val="both"/>
      </w:pPr>
    </w:p>
    <w:p w:rsidR="00DE63DA" w:rsidRPr="00F15C16" w:rsidRDefault="00DE63DA" w:rsidP="00DE63DA">
      <w:pPr>
        <w:widowControl w:val="0"/>
        <w:spacing w:line="240" w:lineRule="atLeast"/>
        <w:jc w:val="both"/>
      </w:pPr>
      <w:r w:rsidRPr="00F15C16">
        <w:t>4.2. Töövõtjal on kohustus:</w:t>
      </w:r>
    </w:p>
    <w:p w:rsidR="00DE63DA" w:rsidRPr="00F15C16" w:rsidRDefault="00DE63DA" w:rsidP="00DE63DA">
      <w:pPr>
        <w:widowControl w:val="0"/>
        <w:spacing w:line="240" w:lineRule="atLeast"/>
        <w:jc w:val="both"/>
      </w:pPr>
      <w:r w:rsidRPr="00F15C16">
        <w:t>4.2.1. töötada tähtaegselt ja kvaliteetselt;</w:t>
      </w:r>
    </w:p>
    <w:p w:rsidR="00DE63DA" w:rsidRPr="00F15C16" w:rsidRDefault="00DE63DA" w:rsidP="00DE63DA">
      <w:pPr>
        <w:widowControl w:val="0"/>
        <w:spacing w:line="240" w:lineRule="atLeast"/>
        <w:jc w:val="both"/>
      </w:pPr>
      <w:r w:rsidRPr="00F15C16">
        <w:t>4.2.2. töötada vastavalt käesoleva Lepinguga kokkulepitud tingimustele ning Tellija poolt esitatud juhistele ja informatsioonile;</w:t>
      </w:r>
    </w:p>
    <w:p w:rsidR="00DE63DA" w:rsidRPr="00F15C16" w:rsidRDefault="00DE63DA" w:rsidP="007B7EE2">
      <w:pPr>
        <w:widowControl w:val="0"/>
        <w:jc w:val="both"/>
      </w:pPr>
      <w:r w:rsidRPr="00F15C16">
        <w:t xml:space="preserve">4.2.3. mitte üle anda käesoleva lepingu alusel saadud õigusi ja kohustusi kolmandale isikule (alltöövõtjale) ilma Tellija kirjaliku nõusolekuta; </w:t>
      </w:r>
      <w:r w:rsidRPr="00F15C16">
        <w:rPr>
          <w:rStyle w:val="normal1"/>
        </w:rPr>
        <w:t xml:space="preserve"> </w:t>
      </w:r>
    </w:p>
    <w:p w:rsidR="00DE63DA" w:rsidRPr="00F15C16" w:rsidRDefault="00DE63DA" w:rsidP="00DE63DA">
      <w:pPr>
        <w:widowControl w:val="0"/>
        <w:jc w:val="both"/>
      </w:pPr>
      <w:r w:rsidRPr="00F15C16">
        <w:t>4.2.</w:t>
      </w:r>
      <w:r>
        <w:t>7</w:t>
      </w:r>
      <w:r w:rsidRPr="00F15C16">
        <w:t xml:space="preserve">. tagada kõigi oma töötajate varustatus tööks vajalike ning </w:t>
      </w:r>
      <w:r w:rsidR="003466F7">
        <w:t>kaasaegsete töökaitsevahen</w:t>
      </w:r>
      <w:r w:rsidRPr="00F15C16">
        <w:t>ditega (turvavarustus ja isikukaitsevahendid) ning tagada töötajate instrueerimine töökaitsevahendite ja ohutute töövõtete kasutamise osas;</w:t>
      </w:r>
    </w:p>
    <w:p w:rsidR="00DE63DA" w:rsidRPr="00F15C16" w:rsidRDefault="00DE63DA" w:rsidP="00DE63DA">
      <w:pPr>
        <w:widowControl w:val="0"/>
        <w:spacing w:line="240" w:lineRule="atLeast"/>
        <w:jc w:val="both"/>
      </w:pPr>
      <w:r w:rsidRPr="00F15C16">
        <w:t>4.2.</w:t>
      </w:r>
      <w:r>
        <w:t>8</w:t>
      </w:r>
      <w:r w:rsidRPr="00F15C16">
        <w:t>. 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rsidR="00DE63DA" w:rsidRDefault="00DE63DA" w:rsidP="00CD46A0">
      <w:pPr>
        <w:widowControl w:val="0"/>
        <w:spacing w:line="240" w:lineRule="atLeast"/>
        <w:jc w:val="both"/>
      </w:pPr>
      <w:r w:rsidRPr="00F15C16">
        <w:t>4.2.</w:t>
      </w:r>
      <w:r>
        <w:t>9</w:t>
      </w:r>
      <w:r w:rsidRPr="00F15C16">
        <w:t xml:space="preserve">. </w:t>
      </w:r>
      <w:r>
        <w:t xml:space="preserve">informeerida </w:t>
      </w:r>
      <w:r w:rsidRPr="00F15C16">
        <w:t>Lepingu täitmist takistavate asjaolude ilmnemisel koheselt Tellija esindajat.</w:t>
      </w:r>
    </w:p>
    <w:p w:rsidR="00DE63DA" w:rsidRPr="00CF2CCF" w:rsidRDefault="00DE63DA" w:rsidP="00712828">
      <w:pPr>
        <w:widowControl w:val="0"/>
        <w:spacing w:line="240" w:lineRule="atLeast"/>
        <w:jc w:val="both"/>
        <w:rPr>
          <w:sz w:val="16"/>
          <w:szCs w:val="16"/>
        </w:rPr>
      </w:pPr>
    </w:p>
    <w:p w:rsidR="00A961C6" w:rsidRDefault="00A961C6" w:rsidP="00C16549">
      <w:pPr>
        <w:widowControl w:val="0"/>
        <w:rPr>
          <w:b/>
          <w:bCs/>
          <w:szCs w:val="20"/>
        </w:rPr>
      </w:pPr>
      <w:r w:rsidRPr="007A05E9">
        <w:rPr>
          <w:b/>
          <w:bCs/>
          <w:szCs w:val="20"/>
        </w:rPr>
        <w:t xml:space="preserve">5. Töö üleandmine ja vastuvõtmine </w:t>
      </w:r>
    </w:p>
    <w:p w:rsidR="00B313A3" w:rsidRPr="00B313A3" w:rsidRDefault="00B313A3" w:rsidP="00C16549">
      <w:pPr>
        <w:widowControl w:val="0"/>
        <w:rPr>
          <w:bCs/>
          <w:szCs w:val="20"/>
        </w:rPr>
      </w:pPr>
      <w:r w:rsidRPr="00735A0A">
        <w:rPr>
          <w:bCs/>
          <w:szCs w:val="20"/>
        </w:rPr>
        <w:t xml:space="preserve">5.1.  </w:t>
      </w:r>
      <w:r w:rsidR="00497F8B">
        <w:rPr>
          <w:bCs/>
          <w:szCs w:val="20"/>
        </w:rPr>
        <w:t>Tellija annab Töö Töövõtjale üle tööde üleandmise aktiga</w:t>
      </w:r>
      <w:r w:rsidR="007B7EE2">
        <w:rPr>
          <w:bCs/>
          <w:szCs w:val="20"/>
        </w:rPr>
        <w:t>.</w:t>
      </w:r>
      <w:r w:rsidR="00497F8B">
        <w:rPr>
          <w:bCs/>
          <w:szCs w:val="20"/>
        </w:rPr>
        <w:t xml:space="preserve"> </w:t>
      </w:r>
    </w:p>
    <w:p w:rsidR="00BD4F07" w:rsidRPr="00BD4F07" w:rsidRDefault="00A961C6" w:rsidP="004E39D5">
      <w:pPr>
        <w:widowControl w:val="0"/>
        <w:jc w:val="both"/>
        <w:rPr>
          <w:b/>
        </w:rPr>
      </w:pPr>
      <w:r w:rsidRPr="007A05E9">
        <w:rPr>
          <w:szCs w:val="18"/>
        </w:rPr>
        <w:t>5.</w:t>
      </w:r>
      <w:r w:rsidR="00CF5A7B">
        <w:rPr>
          <w:szCs w:val="18"/>
        </w:rPr>
        <w:t>2</w:t>
      </w:r>
      <w:r w:rsidRPr="007A05E9">
        <w:rPr>
          <w:szCs w:val="18"/>
        </w:rPr>
        <w:t xml:space="preserve">. Töövõtja annab Tellijale </w:t>
      </w:r>
      <w:r w:rsidR="00C91A0A">
        <w:rPr>
          <w:szCs w:val="18"/>
        </w:rPr>
        <w:t>lõplikult valmis T</w:t>
      </w:r>
      <w:r w:rsidRPr="007A05E9">
        <w:rPr>
          <w:szCs w:val="18"/>
        </w:rPr>
        <w:t>öö üle</w:t>
      </w:r>
      <w:r w:rsidR="00BD4F07">
        <w:rPr>
          <w:szCs w:val="18"/>
        </w:rPr>
        <w:t xml:space="preserve"> </w:t>
      </w:r>
      <w:r w:rsidR="00BD4F07" w:rsidRPr="00BD4F07">
        <w:t xml:space="preserve">hiljemalt </w:t>
      </w:r>
      <w:r w:rsidR="007B7EE2">
        <w:rPr>
          <w:b/>
        </w:rPr>
        <w:t>31</w:t>
      </w:r>
      <w:r w:rsidR="004E39D5">
        <w:rPr>
          <w:b/>
        </w:rPr>
        <w:t xml:space="preserve">. </w:t>
      </w:r>
      <w:r w:rsidR="007B7EE2">
        <w:rPr>
          <w:b/>
        </w:rPr>
        <w:t>mai</w:t>
      </w:r>
      <w:r w:rsidR="004E39D5">
        <w:rPr>
          <w:b/>
        </w:rPr>
        <w:t xml:space="preserve"> </w:t>
      </w:r>
      <w:r w:rsidR="00BD4F07">
        <w:rPr>
          <w:b/>
        </w:rPr>
        <w:t>201</w:t>
      </w:r>
      <w:r w:rsidR="007B7EE2">
        <w:rPr>
          <w:b/>
        </w:rPr>
        <w:t>7</w:t>
      </w:r>
      <w:r w:rsidR="00BD4F07">
        <w:rPr>
          <w:b/>
        </w:rPr>
        <w:t>.a.</w:t>
      </w:r>
    </w:p>
    <w:p w:rsidR="00A82042" w:rsidRDefault="00A82042" w:rsidP="00C16549">
      <w:pPr>
        <w:widowControl w:val="0"/>
        <w:jc w:val="both"/>
        <w:rPr>
          <w:szCs w:val="18"/>
        </w:rPr>
      </w:pPr>
      <w:r w:rsidRPr="006A3DC7">
        <w:rPr>
          <w:szCs w:val="18"/>
        </w:rPr>
        <w:t xml:space="preserve">5.3. </w:t>
      </w:r>
      <w:r>
        <w:rPr>
          <w:szCs w:val="18"/>
        </w:rPr>
        <w:t>Pooled võivad kokku leppida tehtud Tööde etapiviisilise vastuvõtmises.</w:t>
      </w:r>
      <w:r w:rsidRPr="006A3DC7">
        <w:rPr>
          <w:szCs w:val="18"/>
        </w:rPr>
        <w:t xml:space="preserve"> Sellisel juhul peavad kõik Tööd </w:t>
      </w:r>
      <w:r>
        <w:rPr>
          <w:szCs w:val="18"/>
        </w:rPr>
        <w:t xml:space="preserve">vastuvõetaval alal </w:t>
      </w:r>
      <w:r w:rsidRPr="006A3DC7">
        <w:rPr>
          <w:szCs w:val="18"/>
        </w:rPr>
        <w:t>olema täies mahus lõpetatud.</w:t>
      </w:r>
    </w:p>
    <w:p w:rsidR="00A82042" w:rsidRDefault="00A961C6" w:rsidP="00C16549">
      <w:pPr>
        <w:widowControl w:val="0"/>
        <w:jc w:val="both"/>
        <w:rPr>
          <w:szCs w:val="18"/>
        </w:rPr>
      </w:pPr>
      <w:r w:rsidRPr="007A05E9">
        <w:rPr>
          <w:szCs w:val="18"/>
        </w:rPr>
        <w:t>5.</w:t>
      </w:r>
      <w:r w:rsidR="00A82042">
        <w:rPr>
          <w:szCs w:val="18"/>
        </w:rPr>
        <w:t>4</w:t>
      </w:r>
      <w:r w:rsidRPr="007A05E9">
        <w:rPr>
          <w:szCs w:val="18"/>
        </w:rPr>
        <w:t xml:space="preserve">. Tellija on kohustatud </w:t>
      </w:r>
      <w:r w:rsidR="00FD4437">
        <w:rPr>
          <w:szCs w:val="18"/>
        </w:rPr>
        <w:t xml:space="preserve">hiljemalt 14 (neljateistkümne) kalendripäeva jooksul peale </w:t>
      </w:r>
      <w:r w:rsidRPr="007A05E9">
        <w:rPr>
          <w:szCs w:val="18"/>
        </w:rPr>
        <w:t xml:space="preserve">Töö </w:t>
      </w:r>
      <w:r w:rsidR="00FD4437">
        <w:rPr>
          <w:szCs w:val="18"/>
        </w:rPr>
        <w:t>lõpetamise teate saamist töö üle vaatama</w:t>
      </w:r>
      <w:r w:rsidRPr="007A05E9">
        <w:rPr>
          <w:szCs w:val="18"/>
        </w:rPr>
        <w:t>.</w:t>
      </w:r>
    </w:p>
    <w:p w:rsidR="00CF5A7B" w:rsidRPr="007A05E9" w:rsidRDefault="00CF5A7B" w:rsidP="00C16549">
      <w:pPr>
        <w:widowControl w:val="0"/>
        <w:jc w:val="both"/>
        <w:rPr>
          <w:szCs w:val="18"/>
        </w:rPr>
      </w:pPr>
      <w:r>
        <w:rPr>
          <w:szCs w:val="18"/>
        </w:rPr>
        <w:t>5.</w:t>
      </w:r>
      <w:r w:rsidR="00A82042">
        <w:rPr>
          <w:szCs w:val="18"/>
        </w:rPr>
        <w:t>5</w:t>
      </w:r>
      <w:r>
        <w:rPr>
          <w:szCs w:val="18"/>
        </w:rPr>
        <w:t xml:space="preserve">. Tellija koostab tööde vastuvõtmise akti peale tööobjekti ülevaatamist ning töö kvaliteedi hindamist hiljemalt 7 (seitsme) kalendripäeva jooksul.  </w:t>
      </w:r>
    </w:p>
    <w:p w:rsidR="00A961C6" w:rsidRPr="007A05E9" w:rsidRDefault="00A961C6" w:rsidP="00C16549">
      <w:pPr>
        <w:widowControl w:val="0"/>
        <w:jc w:val="both"/>
        <w:rPr>
          <w:szCs w:val="18"/>
        </w:rPr>
      </w:pPr>
      <w:r w:rsidRPr="007A05E9">
        <w:rPr>
          <w:szCs w:val="18"/>
        </w:rPr>
        <w:t>5.</w:t>
      </w:r>
      <w:r w:rsidR="00A82042">
        <w:rPr>
          <w:szCs w:val="18"/>
        </w:rPr>
        <w:t>6</w:t>
      </w:r>
      <w:r w:rsidRPr="007A05E9">
        <w:rPr>
          <w:szCs w:val="18"/>
        </w:rPr>
        <w:t xml:space="preserve">. </w:t>
      </w:r>
      <w:r w:rsidR="00CF5A7B">
        <w:rPr>
          <w:szCs w:val="18"/>
        </w:rPr>
        <w:t xml:space="preserve">Tööde vastuvõtmise aktile </w:t>
      </w:r>
      <w:r w:rsidRPr="007A05E9">
        <w:rPr>
          <w:szCs w:val="18"/>
        </w:rPr>
        <w:t xml:space="preserve">kirjutavad alla Poolte esindajad. </w:t>
      </w:r>
    </w:p>
    <w:p w:rsidR="00A961C6" w:rsidRPr="007A05E9" w:rsidRDefault="00A961C6" w:rsidP="00C16549">
      <w:pPr>
        <w:widowControl w:val="0"/>
        <w:jc w:val="both"/>
        <w:rPr>
          <w:szCs w:val="18"/>
        </w:rPr>
      </w:pPr>
      <w:r w:rsidRPr="007A05E9">
        <w:rPr>
          <w:szCs w:val="18"/>
        </w:rPr>
        <w:t>5.</w:t>
      </w:r>
      <w:r w:rsidR="00A82042">
        <w:rPr>
          <w:szCs w:val="18"/>
        </w:rPr>
        <w:t>7</w:t>
      </w:r>
      <w:r w:rsidRPr="007A05E9">
        <w:rPr>
          <w:szCs w:val="18"/>
        </w:rPr>
        <w:t xml:space="preserve">. Pärast Töö vastuvõtmist Tellija poolt on Töövõtjal õigus Lepinguga kokkulepitud tasule. </w:t>
      </w:r>
    </w:p>
    <w:p w:rsidR="00A961C6" w:rsidRPr="007A05E9" w:rsidRDefault="00E93627" w:rsidP="00C16549">
      <w:pPr>
        <w:widowControl w:val="0"/>
        <w:jc w:val="both"/>
        <w:rPr>
          <w:szCs w:val="18"/>
        </w:rPr>
      </w:pPr>
      <w:r>
        <w:rPr>
          <w:szCs w:val="18"/>
        </w:rPr>
        <w:t>5.</w:t>
      </w:r>
      <w:r w:rsidR="00A82042">
        <w:rPr>
          <w:szCs w:val="18"/>
        </w:rPr>
        <w:t>8</w:t>
      </w:r>
      <w:r>
        <w:rPr>
          <w:szCs w:val="18"/>
        </w:rPr>
        <w:t xml:space="preserve">. </w:t>
      </w:r>
      <w:r w:rsidR="00A961C6" w:rsidRPr="007A05E9">
        <w:rPr>
          <w:szCs w:val="18"/>
        </w:rPr>
        <w:t xml:space="preserve">Tellija esitab Töövõtjale oma pretensioonid seoses Töö mittevastavusega Lepingule 10 (kümne) tööpäeva jooksul arvates mittevastavuse avastamisest Tellija poolt. </w:t>
      </w:r>
    </w:p>
    <w:p w:rsidR="00A961C6" w:rsidRPr="007A05E9" w:rsidRDefault="00A961C6" w:rsidP="00C16549">
      <w:pPr>
        <w:widowControl w:val="0"/>
        <w:jc w:val="both"/>
        <w:rPr>
          <w:szCs w:val="18"/>
        </w:rPr>
      </w:pPr>
      <w:r w:rsidRPr="007A05E9">
        <w:rPr>
          <w:szCs w:val="18"/>
        </w:rPr>
        <w:t>5.</w:t>
      </w:r>
      <w:r w:rsidR="00A82042">
        <w:rPr>
          <w:szCs w:val="18"/>
        </w:rPr>
        <w:t>9</w:t>
      </w:r>
      <w:r w:rsidRPr="007A05E9">
        <w:rPr>
          <w:szCs w:val="18"/>
        </w:rPr>
        <w:t xml:space="preserve">. Töövõtja on kohustatud reageerima Tellija pretensioonile Töö puuduste kohta 3 (kolme) tööpäeva jooksul arvates Tellija vastava pretensiooni saamisest. </w:t>
      </w:r>
    </w:p>
    <w:p w:rsidR="00DC2F74" w:rsidRPr="00CF2CCF" w:rsidRDefault="00DC2F74" w:rsidP="00C16549">
      <w:pPr>
        <w:widowControl w:val="0"/>
        <w:jc w:val="both"/>
        <w:rPr>
          <w:i/>
          <w:iCs/>
          <w:sz w:val="16"/>
          <w:szCs w:val="16"/>
        </w:rPr>
      </w:pPr>
    </w:p>
    <w:p w:rsidR="00A961C6" w:rsidRDefault="00A961C6" w:rsidP="00C16549">
      <w:pPr>
        <w:widowControl w:val="0"/>
        <w:jc w:val="both"/>
        <w:rPr>
          <w:szCs w:val="18"/>
        </w:rPr>
      </w:pPr>
      <w:r w:rsidRPr="007A05E9">
        <w:rPr>
          <w:b/>
          <w:bCs/>
          <w:szCs w:val="20"/>
        </w:rPr>
        <w:t>6. Töövõtjale makstav tasu</w:t>
      </w:r>
    </w:p>
    <w:p w:rsidR="007E1661" w:rsidRPr="007B7EE2" w:rsidRDefault="00A961C6" w:rsidP="00070607">
      <w:pPr>
        <w:jc w:val="both"/>
        <w:rPr>
          <w:b/>
        </w:rPr>
      </w:pPr>
      <w:r>
        <w:rPr>
          <w:szCs w:val="18"/>
        </w:rPr>
        <w:t>6.1. Tellija maksab Töövõtjale Töö teostamise eest tasu</w:t>
      </w:r>
      <w:r w:rsidR="00BD4F07">
        <w:rPr>
          <w:szCs w:val="18"/>
        </w:rPr>
        <w:t xml:space="preserve"> </w:t>
      </w:r>
      <w:r w:rsidR="007B7EE2">
        <w:rPr>
          <w:szCs w:val="18"/>
        </w:rPr>
        <w:t>8 650.- (kaheksa tuhat kuussada viiskümmend) eurot.</w:t>
      </w:r>
      <w:r w:rsidR="007B7EE2">
        <w:rPr>
          <w:b/>
        </w:rPr>
        <w:t xml:space="preserve"> </w:t>
      </w:r>
      <w:r>
        <w:t>Hin</w:t>
      </w:r>
      <w:r w:rsidR="00070607">
        <w:t>dadele</w:t>
      </w:r>
      <w:r>
        <w:t xml:space="preserve"> lisandub käibemaks 20 %. </w:t>
      </w:r>
    </w:p>
    <w:p w:rsidR="00A7292A" w:rsidRPr="00A7292A" w:rsidRDefault="007E1661" w:rsidP="007E1661">
      <w:pPr>
        <w:widowControl w:val="0"/>
        <w:jc w:val="both"/>
      </w:pPr>
      <w:r>
        <w:lastRenderedPageBreak/>
        <w:t>6.</w:t>
      </w:r>
      <w:r w:rsidR="004E57B8">
        <w:t>2</w:t>
      </w:r>
      <w:r>
        <w:t xml:space="preserve">. </w:t>
      </w:r>
      <w:r w:rsidR="00A961C6">
        <w:t xml:space="preserve">Töövõtjale makstav tasu võib suureneda </w:t>
      </w:r>
      <w:r w:rsidR="004E57B8">
        <w:t xml:space="preserve">tingituna objekti töömahu suurenemisest või </w:t>
      </w:r>
      <w:r w:rsidR="00D730CF">
        <w:t>tingituna</w:t>
      </w:r>
      <w:r w:rsidR="00A961C6">
        <w:t xml:space="preserve"> Tellija </w:t>
      </w:r>
      <w:r w:rsidR="00DC2F74">
        <w:t xml:space="preserve">poolt tellitavate lisatööde tegemisest. </w:t>
      </w:r>
      <w:r w:rsidR="00A961C6">
        <w:t>Töövõtjale makstav t</w:t>
      </w:r>
      <w:r w:rsidR="005115DB">
        <w:t>asu võib väheneda tingituna töömah</w:t>
      </w:r>
      <w:r w:rsidR="00A961C6">
        <w:t>tude vähendamisest Tellija poolt või tegelikult teostatud ja akt</w:t>
      </w:r>
      <w:r w:rsidR="00F711A1">
        <w:t>iga vastuvõetud</w:t>
      </w:r>
      <w:r w:rsidR="005115DB">
        <w:t xml:space="preserve"> Tööde mahtude vä</w:t>
      </w:r>
      <w:r w:rsidR="00A961C6">
        <w:t xml:space="preserve">henemisest võrreldes </w:t>
      </w:r>
      <w:r w:rsidR="00DC2F74">
        <w:t xml:space="preserve">algselt </w:t>
      </w:r>
      <w:r w:rsidR="00A961C6">
        <w:t>ettenähtud mahtudega.</w:t>
      </w:r>
    </w:p>
    <w:p w:rsidR="00F711A1" w:rsidRDefault="00F711A1" w:rsidP="00C16549">
      <w:pPr>
        <w:widowControl w:val="0"/>
        <w:jc w:val="both"/>
      </w:pPr>
      <w:r>
        <w:t>6.</w:t>
      </w:r>
      <w:r w:rsidR="004E57B8">
        <w:t>3</w:t>
      </w:r>
      <w:r>
        <w:t xml:space="preserve">. Tellija tasub tehtud tööde eest Töövõtja poolt esitatud </w:t>
      </w:r>
      <w:proofErr w:type="spellStart"/>
      <w:r>
        <w:t>arve(te</w:t>
      </w:r>
      <w:proofErr w:type="spellEnd"/>
      <w:r>
        <w:t>) alusel.</w:t>
      </w:r>
    </w:p>
    <w:p w:rsidR="00F711A1" w:rsidRDefault="00F711A1" w:rsidP="00C16549">
      <w:pPr>
        <w:widowControl w:val="0"/>
        <w:jc w:val="both"/>
        <w:rPr>
          <w:szCs w:val="18"/>
        </w:rPr>
      </w:pPr>
      <w:r>
        <w:t>6.</w:t>
      </w:r>
      <w:r w:rsidR="004E57B8">
        <w:t>4</w:t>
      </w:r>
      <w:r>
        <w:t>. Arve esitamise aluseks on Poolte poolt allkirjastatud tööde vastuvõtmise akt.</w:t>
      </w:r>
    </w:p>
    <w:p w:rsidR="00A961C6" w:rsidRPr="00100FCE" w:rsidRDefault="00A961C6" w:rsidP="00F711A1">
      <w:pPr>
        <w:widowControl w:val="0"/>
        <w:jc w:val="both"/>
      </w:pPr>
      <w:r w:rsidRPr="00100FCE">
        <w:t>6.</w:t>
      </w:r>
      <w:r w:rsidR="004E57B8">
        <w:t>5</w:t>
      </w:r>
      <w:r w:rsidRPr="00100FCE">
        <w:t xml:space="preserve">. Tellija tasub Töövõtjale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peale </w:t>
      </w:r>
      <w:r w:rsidR="00F711A1">
        <w:t xml:space="preserve">Töövõtja poolt arve väljastamise kuupäevast. </w:t>
      </w:r>
    </w:p>
    <w:p w:rsidR="00A961C6" w:rsidRDefault="00A961C6" w:rsidP="00C16549">
      <w:pPr>
        <w:widowControl w:val="0"/>
        <w:jc w:val="both"/>
        <w:rPr>
          <w:b/>
          <w:bCs/>
          <w:sz w:val="16"/>
          <w:szCs w:val="16"/>
        </w:rPr>
      </w:pPr>
    </w:p>
    <w:p w:rsidR="007B7EE2" w:rsidRPr="00CF2CCF" w:rsidRDefault="007B7EE2" w:rsidP="00C16549">
      <w:pPr>
        <w:widowControl w:val="0"/>
        <w:jc w:val="both"/>
        <w:rPr>
          <w:b/>
          <w:bCs/>
          <w:sz w:val="16"/>
          <w:szCs w:val="16"/>
        </w:rPr>
      </w:pPr>
    </w:p>
    <w:p w:rsidR="00A961C6" w:rsidRDefault="00A961C6" w:rsidP="00C16549">
      <w:pPr>
        <w:widowControl w:val="0"/>
        <w:jc w:val="both"/>
        <w:rPr>
          <w:b/>
          <w:bCs/>
          <w:szCs w:val="20"/>
        </w:rPr>
      </w:pPr>
      <w:r>
        <w:rPr>
          <w:b/>
          <w:bCs/>
          <w:szCs w:val="20"/>
        </w:rPr>
        <w:t>7. Poolte vastutus</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7.1. Pooled vastutavad oma Lepingust tulenevate kohustuste rikkumise eest, kui rikkumine on</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põhjustatud süüliselt.</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7.2. Juhul, kui Töövõtja viivitab Töö teostamisele asumisega, Töö teostamisega või valmis Töö</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lõpliku üleandmisega üle Lepingu ja/või Graafikuga kokkulepitud tähtaja, on Tellijal õigus</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nõuda leppetrahvi tasumist, mille suuruseks on 0,15 % Lepingu kohaselt Töövõtjale makstavast</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tasust Graafikus ettenähtud Töö teostamisele asumisega või valmis Töö lõpliku üleandmisega</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viivitatud kalendripäeva eest, kuid kokku mitte rohkem kui 30 (kolmkümmend) % Töövõtjale</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makstavast tasust. Tellijal on õigus Töö eest tasumisel teostada tasaarvestus ja vähendada</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Töövõtjale makstavat tasu leppetrahvi summa võrra.</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7.3. Tellija peab esitama Lepingust tuleneva leppetrahvi nõude Töövõtjale hiljemalt 3 (kolme)</w:t>
      </w:r>
    </w:p>
    <w:p w:rsidR="009353DD" w:rsidRDefault="009353DD" w:rsidP="009353DD">
      <w:pPr>
        <w:widowControl w:val="0"/>
        <w:jc w:val="both"/>
        <w:rPr>
          <w:b/>
          <w:bCs/>
          <w:szCs w:val="20"/>
        </w:rPr>
      </w:pPr>
      <w:r>
        <w:rPr>
          <w:rFonts w:ascii="Times-Roman" w:hAnsi="Times-Roman" w:cs="Times-Roman"/>
          <w:lang w:eastAsia="et-EE"/>
        </w:rPr>
        <w:t>kuu jooksul arvates päevast, mil Tellijal tekkis leppetrahvi nõude esitamise õigus.</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7.4. Juhul, kui Tellija viivitab Töövõtjale tasu maksmisega üle kokkulepitud tähtaja, on</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Töövõtjal õigus nõuda viivist summas 0,15 % tasumisega viivitatud summast iga tasumisega</w:t>
      </w:r>
    </w:p>
    <w:p w:rsidR="009353DD" w:rsidRDefault="009353DD" w:rsidP="009353DD">
      <w:pPr>
        <w:autoSpaceDE w:val="0"/>
        <w:autoSpaceDN w:val="0"/>
        <w:adjustRightInd w:val="0"/>
        <w:rPr>
          <w:rFonts w:ascii="Times-Roman" w:hAnsi="Times-Roman" w:cs="Times-Roman"/>
          <w:lang w:eastAsia="et-EE"/>
        </w:rPr>
      </w:pPr>
      <w:r>
        <w:rPr>
          <w:rFonts w:ascii="Times-Roman" w:hAnsi="Times-Roman" w:cs="Times-Roman"/>
          <w:lang w:eastAsia="et-EE"/>
        </w:rPr>
        <w:t>viivitatud kalendripäeva eest, kuid mitte rohkem, kui 30 (kolmkümmend) % tasumisega</w:t>
      </w:r>
    </w:p>
    <w:p w:rsidR="009353DD" w:rsidRDefault="009353DD" w:rsidP="009353DD">
      <w:pPr>
        <w:widowControl w:val="0"/>
        <w:jc w:val="both"/>
        <w:rPr>
          <w:rFonts w:ascii="Times-Roman" w:hAnsi="Times-Roman" w:cs="Times-Roman"/>
          <w:lang w:eastAsia="et-EE"/>
        </w:rPr>
      </w:pPr>
      <w:r>
        <w:rPr>
          <w:rFonts w:ascii="Times-Roman" w:hAnsi="Times-Roman" w:cs="Times-Roman"/>
          <w:lang w:eastAsia="et-EE"/>
        </w:rPr>
        <w:t>viivitatud summast.</w:t>
      </w:r>
    </w:p>
    <w:p w:rsidR="009353DD" w:rsidRDefault="009353DD" w:rsidP="003D2505">
      <w:pPr>
        <w:widowControl w:val="0"/>
        <w:tabs>
          <w:tab w:val="num" w:pos="420"/>
        </w:tabs>
        <w:jc w:val="both"/>
      </w:pPr>
      <w:r>
        <w:rPr>
          <w:bCs/>
        </w:rPr>
        <w:t>7.5.</w:t>
      </w:r>
      <w:r w:rsidR="003D2505">
        <w:t xml:space="preserve"> </w:t>
      </w:r>
      <w:r w:rsidRPr="00B313A3">
        <w:t xml:space="preserve">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rsidR="009353DD" w:rsidRDefault="009353DD" w:rsidP="009353DD">
      <w:pPr>
        <w:jc w:val="both"/>
        <w:outlineLvl w:val="0"/>
      </w:pPr>
      <w:r>
        <w:rPr>
          <w:rStyle w:val="body-0020text-0020indent"/>
        </w:rPr>
        <w:t>7.</w:t>
      </w:r>
      <w:r w:rsidR="003D2505">
        <w:rPr>
          <w:rStyle w:val="body-0020text-0020indent"/>
        </w:rPr>
        <w:t>6</w:t>
      </w:r>
      <w:r>
        <w:rPr>
          <w:rStyle w:val="body-0020text-0020indent"/>
        </w:rPr>
        <w:t xml:space="preserve">. </w:t>
      </w:r>
      <w:r w:rsidRPr="00B313A3">
        <w:t xml:space="preserve">Juhul, kui Töövõtja on oma õigusi ja kohustusi üle andnud kolmandatele isikutele (alltöövõtjatele) ilma Tellija kirjaliku nõusolekuta on </w:t>
      </w:r>
      <w:r w:rsidRPr="00B313A3">
        <w:rPr>
          <w:rStyle w:val="normal1"/>
        </w:rPr>
        <w:t>Tellijal õigus Töövõtjaga sõlmitud Leping ennetähtaegselt üles öelda.</w:t>
      </w:r>
    </w:p>
    <w:p w:rsidR="009353DD" w:rsidRDefault="009353DD" w:rsidP="009353DD">
      <w:pPr>
        <w:jc w:val="both"/>
        <w:outlineLvl w:val="0"/>
        <w:rPr>
          <w:rStyle w:val="body-0020text-0020indent"/>
        </w:rPr>
      </w:pPr>
      <w:r>
        <w:t>7.</w:t>
      </w:r>
      <w:r w:rsidR="003D2505">
        <w:t>7</w:t>
      </w:r>
      <w:r>
        <w:t xml:space="preserve">. </w:t>
      </w:r>
      <w:r w:rsidRPr="00B313A3">
        <w:t>Juhul, kui Töövõtja ei nõustu Tellija pretensioonidega, võib ta nõuda ekspertiisi määramist. Ekspertiisi kulud kannab Töövõtja. Juhul, kui ekspertiis tõestab Tellija pretensioonide alusetust, on T</w:t>
      </w:r>
      <w:r>
        <w:t>ö</w:t>
      </w:r>
      <w:r w:rsidRPr="00B313A3">
        <w:t xml:space="preserve">övõtjal õigus ekspertiisi kulud Tellijalt sisse nõuda. </w:t>
      </w:r>
    </w:p>
    <w:p w:rsidR="002515C5" w:rsidRPr="002515C5" w:rsidRDefault="009353DD" w:rsidP="003D2505">
      <w:pPr>
        <w:jc w:val="both"/>
        <w:outlineLvl w:val="0"/>
      </w:pPr>
      <w:r>
        <w:rPr>
          <w:rStyle w:val="body-0020text-0020indent"/>
        </w:rPr>
        <w:t>7.</w:t>
      </w:r>
      <w:r w:rsidR="003D2505">
        <w:rPr>
          <w:rStyle w:val="body-0020text-0020indent"/>
        </w:rPr>
        <w:t>8</w:t>
      </w:r>
      <w:r>
        <w:rPr>
          <w:rStyle w:val="body-0020text-0020indent"/>
        </w:rPr>
        <w:t xml:space="preserve">. </w:t>
      </w:r>
      <w:r w:rsidRPr="00B313A3">
        <w:rPr>
          <w:rStyle w:val="body-0020text-0020indent"/>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rsidR="00B313A3" w:rsidRPr="00CF2CCF" w:rsidRDefault="00B313A3" w:rsidP="00C16549">
      <w:pPr>
        <w:widowControl w:val="0"/>
        <w:jc w:val="both"/>
        <w:rPr>
          <w:b/>
          <w:bCs/>
          <w:sz w:val="16"/>
          <w:szCs w:val="16"/>
        </w:rPr>
      </w:pPr>
    </w:p>
    <w:p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allkirjastamise kuupäevast mõlema Poolte poolt ning k</w:t>
      </w:r>
      <w:r w:rsidRPr="002515C5">
        <w:t xml:space="preserve">ehtib kuni kõikide lepinguliste kohustuste täitmiseni mõlema Poole poolt. </w:t>
      </w:r>
    </w:p>
    <w:p w:rsidR="002515C5" w:rsidRPr="002515C5" w:rsidRDefault="002515C5" w:rsidP="002515C5">
      <w:pPr>
        <w:numPr>
          <w:ilvl w:val="1"/>
          <w:numId w:val="27"/>
        </w:numPr>
        <w:tabs>
          <w:tab w:val="num" w:pos="420"/>
        </w:tabs>
        <w:ind w:left="0" w:firstLine="0"/>
        <w:jc w:val="both"/>
        <w:outlineLvl w:val="0"/>
      </w:pPr>
      <w:r>
        <w:t xml:space="preserve"> </w:t>
      </w:r>
      <w:r w:rsidRPr="002515C5">
        <w:t>Tellijal on õigus Leping ilma etteteatamisajata ennetähtaegselt üles öelda, kui Töövõtja on muutunud maksejõuetuks või tema suhtes on algatatud pankroti- või likvideerimismenetlus</w:t>
      </w:r>
      <w:r>
        <w:t>.</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Tellijal on õigus Leping ilma etteteatamisajata ennetähtaegselt üles öelda, kui Tellija on Töövõtja suhtes korduvalt rakendanud Lepingus sätestatud sanktsioone. </w:t>
      </w:r>
    </w:p>
    <w:p w:rsidR="002515C5" w:rsidRPr="002515C5" w:rsidRDefault="002515C5" w:rsidP="002515C5">
      <w:pPr>
        <w:numPr>
          <w:ilvl w:val="1"/>
          <w:numId w:val="27"/>
        </w:numPr>
        <w:tabs>
          <w:tab w:val="num" w:pos="420"/>
        </w:tabs>
        <w:ind w:left="0" w:firstLine="0"/>
        <w:jc w:val="both"/>
        <w:outlineLvl w:val="0"/>
      </w:pPr>
      <w:r w:rsidRPr="000C303E">
        <w:rPr>
          <w:color w:val="FF0000"/>
        </w:rPr>
        <w:t xml:space="preserve"> </w:t>
      </w:r>
      <w:r w:rsidRPr="002515C5">
        <w:t xml:space="preserve">Tellijal on õigus Leping ilma etteteatamisajata ennetähtaegselt üles öelda, kui Töövõtja tegevuse või tegevusetuse tõttu ei </w:t>
      </w:r>
      <w:r w:rsidR="002840C5">
        <w:t>ole suudetud kooskõlastada Tööde alguse kuupäeva või on hilinetud alguse kuupäevaks kirjeldatud Tööde alustamisega enam kui 14 (neliteist) kalendripäeva.</w:t>
      </w:r>
    </w:p>
    <w:p w:rsidR="002515C5" w:rsidRPr="002515C5" w:rsidRDefault="00255129" w:rsidP="002515C5">
      <w:pPr>
        <w:numPr>
          <w:ilvl w:val="1"/>
          <w:numId w:val="27"/>
        </w:numPr>
        <w:tabs>
          <w:tab w:val="num" w:pos="420"/>
        </w:tabs>
        <w:ind w:left="0" w:firstLine="0"/>
        <w:jc w:val="both"/>
        <w:outlineLvl w:val="0"/>
      </w:pPr>
      <w:r>
        <w:lastRenderedPageBreak/>
        <w:t xml:space="preserve"> </w:t>
      </w:r>
      <w:r w:rsidR="002515C5" w:rsidRPr="002515C5">
        <w:t>Tellijal on õigus Leping üles öelda, kui Töövõtja ei täida Lepinguga endale võetud kohustusi.</w:t>
      </w:r>
    </w:p>
    <w:p w:rsidR="002515C5" w:rsidRPr="002515C5" w:rsidRDefault="00255129" w:rsidP="002515C5">
      <w:pPr>
        <w:numPr>
          <w:ilvl w:val="1"/>
          <w:numId w:val="27"/>
        </w:numPr>
        <w:tabs>
          <w:tab w:val="num" w:pos="420"/>
        </w:tabs>
        <w:ind w:left="0" w:firstLine="0"/>
        <w:jc w:val="both"/>
        <w:outlineLvl w:val="0"/>
      </w:pPr>
      <w:r>
        <w:t xml:space="preserve"> </w:t>
      </w:r>
      <w:r w:rsidR="002515C5" w:rsidRPr="002515C5">
        <w:t xml:space="preserve">Tellijal on õigus Leping peatada kui Töövõtja ei täida tööohutusenõudeid ja </w:t>
      </w:r>
      <w:smartTag w:uri="urn:schemas-microsoft-com:office:smarttags" w:element="PersonName">
        <w:r w:rsidR="002515C5" w:rsidRPr="002515C5">
          <w:t>RMK</w:t>
        </w:r>
      </w:smartTag>
      <w:r w:rsidR="002515C5" w:rsidRPr="002515C5">
        <w:t xml:space="preserve"> keskkonnanõudeid. Korduvatel eiramistel on Tellijal õigus Leping ilma etteteatamisajata ennetähtaegselt üles öelda. </w:t>
      </w:r>
    </w:p>
    <w:p w:rsidR="002515C5" w:rsidRPr="002515C5" w:rsidRDefault="00255129" w:rsidP="002515C5">
      <w:pPr>
        <w:numPr>
          <w:ilvl w:val="1"/>
          <w:numId w:val="27"/>
        </w:numPr>
        <w:tabs>
          <w:tab w:val="num" w:pos="420"/>
        </w:tabs>
        <w:ind w:left="0" w:firstLine="0"/>
        <w:jc w:val="both"/>
        <w:outlineLvl w:val="0"/>
      </w:pPr>
      <w:r>
        <w:t xml:space="preserve"> </w:t>
      </w:r>
      <w:r w:rsidR="002515C5" w:rsidRPr="002515C5">
        <w:t>Tellijal on õigus Leping ilma etteteatamisajata ennetähtaegselt üles öelda ja nõuda tekitatud kahju hüvitamist, kui Töövõtja või Töövõtja töötaja omastab või teeb katse ebaseaduslikult omastada puitu.</w:t>
      </w:r>
    </w:p>
    <w:p w:rsidR="00A961C6" w:rsidRPr="00CF2CCF" w:rsidRDefault="00A961C6" w:rsidP="00C16549">
      <w:pPr>
        <w:jc w:val="both"/>
        <w:rPr>
          <w:i/>
          <w:iCs/>
          <w:sz w:val="16"/>
          <w:szCs w:val="16"/>
        </w:rPr>
      </w:pPr>
    </w:p>
    <w:p w:rsidR="00A961C6" w:rsidRDefault="003D2505" w:rsidP="00C16549">
      <w:pPr>
        <w:jc w:val="both"/>
        <w:rPr>
          <w:b/>
          <w:bCs/>
          <w:szCs w:val="20"/>
        </w:rPr>
      </w:pPr>
      <w:r>
        <w:rPr>
          <w:b/>
          <w:bCs/>
          <w:szCs w:val="20"/>
        </w:rPr>
        <w:t xml:space="preserve">9. </w:t>
      </w:r>
      <w:r w:rsidR="00A961C6">
        <w:rPr>
          <w:b/>
          <w:bCs/>
          <w:szCs w:val="20"/>
        </w:rPr>
        <w:t>Teadete edastamine</w:t>
      </w:r>
    </w:p>
    <w:p w:rsidR="00A961C6" w:rsidRDefault="003D2505" w:rsidP="00C16549">
      <w:pPr>
        <w:jc w:val="both"/>
        <w:rPr>
          <w:szCs w:val="18"/>
        </w:rPr>
      </w:pPr>
      <w:r>
        <w:rPr>
          <w:szCs w:val="18"/>
        </w:rPr>
        <w:t>9</w:t>
      </w:r>
      <w:r w:rsidR="00A961C6">
        <w:rPr>
          <w:szCs w:val="18"/>
        </w:rPr>
        <w:t>.1. Üks Pool edastab Lepinguga seotud teated teise Poole Lepingus märgitud aadressil. Aad</w:t>
      </w:r>
      <w:r w:rsidR="00A961C6">
        <w:rPr>
          <w:szCs w:val="18"/>
        </w:rPr>
        <w:softHyphen/>
        <w:t xml:space="preserve">ressi muutusest on Pool kohustatud koheselt informeerima teist Lepingupoolt. </w:t>
      </w:r>
    </w:p>
    <w:p w:rsidR="00A961C6" w:rsidRDefault="003D2505" w:rsidP="00C16549">
      <w:pPr>
        <w:jc w:val="both"/>
        <w:rPr>
          <w:szCs w:val="18"/>
        </w:rPr>
      </w:pPr>
      <w:r>
        <w:rPr>
          <w:szCs w:val="18"/>
        </w:rPr>
        <w:t>9</w:t>
      </w:r>
      <w:r w:rsidR="00A961C6">
        <w:rPr>
          <w:szCs w:val="18"/>
        </w:rPr>
        <w:t>.2. Teadete edastamine toimub telefoni, e-posti või faksi teel, va juhtudel, kui Lepingus on ette nähtud teate kirjalik vorm. Kirjalikud teated saadetakse teisele Poolele posti teel tähitud kir</w:t>
      </w:r>
      <w:r w:rsidR="00A961C6">
        <w:rPr>
          <w:szCs w:val="18"/>
        </w:rPr>
        <w:softHyphen/>
        <w:t>jaga või antakse teisele Poolele üle allkirja vastu. Kirjalik teade loetakse teisele Poolele üle antuks, kui postitamisest on möödunud 3 (kolm) kalendripäeva.</w:t>
      </w:r>
    </w:p>
    <w:p w:rsidR="00A961C6" w:rsidRDefault="003D2505" w:rsidP="00C16549">
      <w:pPr>
        <w:jc w:val="both"/>
        <w:rPr>
          <w:szCs w:val="18"/>
        </w:rPr>
      </w:pPr>
      <w:r>
        <w:rPr>
          <w:szCs w:val="18"/>
        </w:rPr>
        <w:t>9</w:t>
      </w:r>
      <w:r w:rsidR="00A961C6">
        <w:rPr>
          <w:szCs w:val="18"/>
        </w:rPr>
        <w:t>.3. Poole nõue teisele Poolele, mis esitatakse tulenevalt Lepingu rikkumisest, või muu eel</w:t>
      </w:r>
      <w:r w:rsidR="00A961C6">
        <w:rPr>
          <w:szCs w:val="18"/>
        </w:rPr>
        <w:softHyphen/>
        <w:t>da</w:t>
      </w:r>
      <w:r w:rsidR="00A961C6">
        <w:rPr>
          <w:szCs w:val="18"/>
        </w:rPr>
        <w:softHyphen/>
        <w:t xml:space="preserve">tavalt olulist õiguslikku tähendust omav teade peab olema kirjalikus vormis. </w:t>
      </w:r>
    </w:p>
    <w:p w:rsidR="00A961C6" w:rsidRPr="00CF2CCF" w:rsidRDefault="00A961C6" w:rsidP="00C16549">
      <w:pPr>
        <w:jc w:val="both"/>
        <w:rPr>
          <w:b/>
          <w:bCs/>
          <w:sz w:val="16"/>
          <w:szCs w:val="16"/>
        </w:rPr>
      </w:pPr>
    </w:p>
    <w:p w:rsidR="00A961C6" w:rsidRDefault="00255129" w:rsidP="00C16549">
      <w:pPr>
        <w:jc w:val="both"/>
        <w:rPr>
          <w:b/>
          <w:bCs/>
          <w:szCs w:val="20"/>
        </w:rPr>
      </w:pPr>
      <w:r>
        <w:rPr>
          <w:b/>
          <w:bCs/>
          <w:szCs w:val="20"/>
        </w:rPr>
        <w:t>1</w:t>
      </w:r>
      <w:r w:rsidR="003D2505">
        <w:rPr>
          <w:b/>
          <w:bCs/>
          <w:szCs w:val="20"/>
        </w:rPr>
        <w:t>0</w:t>
      </w:r>
      <w:r>
        <w:rPr>
          <w:b/>
          <w:bCs/>
          <w:szCs w:val="20"/>
        </w:rPr>
        <w:t xml:space="preserve">. </w:t>
      </w:r>
      <w:r w:rsidR="00A961C6">
        <w:rPr>
          <w:b/>
          <w:bCs/>
          <w:szCs w:val="20"/>
        </w:rPr>
        <w:t>Lõppsätted</w:t>
      </w:r>
    </w:p>
    <w:p w:rsidR="00F237E1" w:rsidRDefault="00E26E34" w:rsidP="00E26E34">
      <w:pPr>
        <w:jc w:val="both"/>
      </w:pPr>
      <w:r>
        <w:rPr>
          <w:szCs w:val="18"/>
        </w:rPr>
        <w:t>1</w:t>
      </w:r>
      <w:r w:rsidR="003D2505">
        <w:rPr>
          <w:szCs w:val="18"/>
        </w:rPr>
        <w:t>0</w:t>
      </w:r>
      <w:r>
        <w:rPr>
          <w:szCs w:val="18"/>
        </w:rPr>
        <w:t>.</w:t>
      </w:r>
      <w:r w:rsidRPr="00AD7CE6">
        <w:rPr>
          <w:szCs w:val="18"/>
        </w:rPr>
        <w:t>1</w:t>
      </w:r>
      <w:r w:rsidR="00070607">
        <w:rPr>
          <w:szCs w:val="18"/>
        </w:rPr>
        <w:t>.</w:t>
      </w:r>
      <w:r w:rsidRPr="00AD7CE6">
        <w:rPr>
          <w:szCs w:val="18"/>
        </w:rPr>
        <w:t xml:space="preserve"> </w:t>
      </w:r>
      <w:r w:rsidRPr="00AD7CE6">
        <w:t>Pooled kohustuvad hoidma konfidentsiaalsena kõik seoses Lepingu täitmisega teatavaks saanud isikuandmed, samuti usalduslikud ning ärisaladusteks peetavad andmed.</w:t>
      </w:r>
      <w:r>
        <w:t xml:space="preserve"> </w:t>
      </w:r>
    </w:p>
    <w:p w:rsidR="00CD46A0" w:rsidRDefault="00CD46A0" w:rsidP="00E26E34">
      <w:pPr>
        <w:jc w:val="both"/>
      </w:pPr>
      <w:r>
        <w:t xml:space="preserve">10.2. </w:t>
      </w:r>
      <w:r w:rsidRPr="00FC10E5">
        <w:t>Lepingu alusel üle antud Tööde (edaspidi teos) omandiõigus ning autori varalised õigused lähevad Tellijale üle. Teosest tulenevad intellektuaalsed õigused kuuluvad T</w:t>
      </w:r>
      <w:r>
        <w:t>öövõt</w:t>
      </w:r>
      <w:r w:rsidRPr="00FC10E5">
        <w:t>jale</w:t>
      </w:r>
      <w:r>
        <w:t>.</w:t>
      </w:r>
    </w:p>
    <w:p w:rsidR="00E26E34" w:rsidRDefault="00E26E34" w:rsidP="00E26E34">
      <w:pPr>
        <w:jc w:val="both"/>
        <w:rPr>
          <w:szCs w:val="18"/>
        </w:rPr>
      </w:pPr>
      <w:r>
        <w:rPr>
          <w:szCs w:val="18"/>
        </w:rPr>
        <w:t>1</w:t>
      </w:r>
      <w:r w:rsidR="003D2505">
        <w:rPr>
          <w:szCs w:val="18"/>
        </w:rPr>
        <w:t>0</w:t>
      </w:r>
      <w:r>
        <w:rPr>
          <w:szCs w:val="18"/>
        </w:rPr>
        <w:t>.</w:t>
      </w:r>
      <w:r w:rsidR="003D2505">
        <w:rPr>
          <w:szCs w:val="18"/>
        </w:rPr>
        <w:t>2</w:t>
      </w:r>
      <w:r>
        <w:rPr>
          <w:szCs w:val="18"/>
        </w:rPr>
        <w:t xml:space="preserve">. Kõik Lepingu </w:t>
      </w:r>
      <w:r w:rsidR="00255129">
        <w:rPr>
          <w:szCs w:val="18"/>
        </w:rPr>
        <w:t xml:space="preserve">lisad või </w:t>
      </w:r>
      <w:r>
        <w:rPr>
          <w:szCs w:val="18"/>
        </w:rPr>
        <w:t xml:space="preserve">muudatused </w:t>
      </w:r>
      <w:r w:rsidR="00255129">
        <w:rPr>
          <w:szCs w:val="18"/>
        </w:rPr>
        <w:t>on kehtivad juhul, kui need on vormistatud kirjalikult. Need peavad sisaldama selgesõnalist viidet Lepingule ja olema mõlema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tud. Muudatused ja täiendused jõustuvad pärast allakirjutamist mõlema Poole poolt või Poolte poolt kirjalikult määratud tähtajal.</w:t>
      </w:r>
      <w:r>
        <w:rPr>
          <w:szCs w:val="18"/>
        </w:rPr>
        <w:t xml:space="preserve"> </w:t>
      </w:r>
    </w:p>
    <w:p w:rsidR="00E26E34" w:rsidRDefault="00E26E34" w:rsidP="00E26E34">
      <w:pPr>
        <w:jc w:val="both"/>
        <w:rPr>
          <w:szCs w:val="18"/>
        </w:rPr>
      </w:pPr>
      <w:r>
        <w:rPr>
          <w:szCs w:val="18"/>
        </w:rPr>
        <w:t>1</w:t>
      </w:r>
      <w:r w:rsidR="003D2505">
        <w:rPr>
          <w:szCs w:val="18"/>
        </w:rPr>
        <w:t>0</w:t>
      </w:r>
      <w:r>
        <w:rPr>
          <w:szCs w:val="18"/>
        </w:rPr>
        <w:t>.</w:t>
      </w:r>
      <w:r w:rsidR="003D2505">
        <w:rPr>
          <w:szCs w:val="18"/>
        </w:rPr>
        <w:t>3</w:t>
      </w:r>
      <w:r>
        <w:rPr>
          <w:szCs w:val="18"/>
        </w:rPr>
        <w:t>.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rsidR="00E26E34" w:rsidRDefault="00E26E34" w:rsidP="00E26E34">
      <w:pPr>
        <w:jc w:val="both"/>
        <w:rPr>
          <w:szCs w:val="18"/>
        </w:rPr>
      </w:pPr>
      <w:r>
        <w:rPr>
          <w:bCs/>
        </w:rPr>
        <w:t>1</w:t>
      </w:r>
      <w:r w:rsidR="003D2505">
        <w:rPr>
          <w:bCs/>
        </w:rPr>
        <w:t>0</w:t>
      </w:r>
      <w:r>
        <w:rPr>
          <w:bCs/>
        </w:rPr>
        <w:t>.</w:t>
      </w:r>
      <w:r w:rsidR="003D2505">
        <w:rPr>
          <w:bCs/>
        </w:rPr>
        <w:t>4</w:t>
      </w:r>
      <w:r>
        <w:rPr>
          <w:bCs/>
        </w:rPr>
        <w:t>. Leping on vormistatud kahes identses võrdset juriidilist jõu</w:t>
      </w:r>
      <w:r w:rsidR="005115DB">
        <w:rPr>
          <w:bCs/>
        </w:rPr>
        <w:t>du omavas eksemplaris, mil</w:t>
      </w:r>
      <w:r>
        <w:rPr>
          <w:bCs/>
        </w:rPr>
        <w:t>lest üks antakse Töövõtjale ja teine Tellijale.</w:t>
      </w:r>
    </w:p>
    <w:p w:rsidR="00A961C6" w:rsidRDefault="00A961C6" w:rsidP="00C16549">
      <w:pPr>
        <w:spacing w:line="240" w:lineRule="exact"/>
        <w:rPr>
          <w:b/>
        </w:rPr>
      </w:pPr>
    </w:p>
    <w:p w:rsidR="00A961C6" w:rsidRDefault="00A961C6" w:rsidP="00C16549">
      <w:pPr>
        <w:spacing w:line="240" w:lineRule="exact"/>
        <w:rPr>
          <w:b/>
        </w:rPr>
      </w:pPr>
      <w:r>
        <w:rPr>
          <w:b/>
        </w:rPr>
        <w:t>Poolte andmed ja allkirjad:</w:t>
      </w:r>
    </w:p>
    <w:p w:rsidR="00A961C6" w:rsidRDefault="00A961C6" w:rsidP="00C16549">
      <w:pPr>
        <w:pStyle w:val="Pealkiri1"/>
        <w:numPr>
          <w:ilvl w:val="0"/>
          <w:numId w:val="0"/>
        </w:numPr>
        <w:rPr>
          <w:bCs/>
        </w:rPr>
      </w:pPr>
      <w:r w:rsidRPr="00991272">
        <w:rPr>
          <w:bCs/>
        </w:rPr>
        <w:t>Tellija</w:t>
      </w:r>
      <w:r w:rsidRPr="00991272">
        <w:rPr>
          <w:bCs/>
        </w:rPr>
        <w:tab/>
      </w:r>
      <w:r w:rsidRPr="00991272">
        <w:rPr>
          <w:bCs/>
        </w:rPr>
        <w:tab/>
      </w:r>
      <w:r w:rsidRPr="00991272">
        <w:rPr>
          <w:bCs/>
        </w:rPr>
        <w:tab/>
      </w:r>
      <w:r w:rsidRPr="00991272">
        <w:rPr>
          <w:bCs/>
        </w:rPr>
        <w:tab/>
      </w:r>
      <w:r w:rsidRPr="00991272">
        <w:rPr>
          <w:bCs/>
        </w:rPr>
        <w:tab/>
      </w:r>
      <w:r w:rsidRPr="00991272">
        <w:rPr>
          <w:bCs/>
        </w:rPr>
        <w:tab/>
        <w:t xml:space="preserve">         </w:t>
      </w:r>
      <w:r w:rsidR="00DC2F74" w:rsidRPr="00991272">
        <w:rPr>
          <w:bCs/>
        </w:rPr>
        <w:tab/>
      </w:r>
      <w:r w:rsidRPr="00991272">
        <w:rPr>
          <w:bCs/>
        </w:rPr>
        <w:t>Töövõtja</w:t>
      </w:r>
    </w:p>
    <w:p w:rsidR="00A961C6" w:rsidRDefault="00A961C6" w:rsidP="00A961C6">
      <w:pPr>
        <w:jc w:val="both"/>
      </w:pPr>
      <w:r w:rsidRPr="0036249A">
        <w:rPr>
          <w:b/>
        </w:rPr>
        <w:t>Riigimetsa Majandamise Keskus</w:t>
      </w:r>
      <w:r>
        <w:tab/>
      </w:r>
      <w:r>
        <w:tab/>
        <w:t xml:space="preserve"> </w:t>
      </w:r>
      <w:r w:rsidR="00437A50">
        <w:tab/>
      </w:r>
      <w:proofErr w:type="spellStart"/>
      <w:r w:rsidR="00CD46A0">
        <w:rPr>
          <w:b/>
        </w:rPr>
        <w:t>Markeer</w:t>
      </w:r>
      <w:proofErr w:type="spellEnd"/>
      <w:r w:rsidR="00CF2CCF" w:rsidRPr="00CF2CCF">
        <w:rPr>
          <w:b/>
        </w:rPr>
        <w:t xml:space="preserve"> OÜ</w:t>
      </w:r>
      <w:r w:rsidR="00DC2F74">
        <w:tab/>
      </w:r>
    </w:p>
    <w:p w:rsidR="00DC2F74" w:rsidRDefault="007D3556" w:rsidP="00A961C6">
      <w:r>
        <w:t>Toompuiestee 24</w:t>
      </w:r>
      <w:r w:rsidR="00991272">
        <w:t xml:space="preserve"> 1</w:t>
      </w:r>
      <w:r>
        <w:t>0149</w:t>
      </w:r>
      <w:r w:rsidR="00991272">
        <w:t xml:space="preserve"> </w:t>
      </w:r>
      <w:r w:rsidR="00A961C6">
        <w:t xml:space="preserve">Tallinn      </w:t>
      </w:r>
      <w:r w:rsidR="00A961C6">
        <w:tab/>
      </w:r>
      <w:r w:rsidR="00A961C6">
        <w:tab/>
        <w:t xml:space="preserve">         </w:t>
      </w:r>
      <w:r w:rsidR="00DC2F74">
        <w:tab/>
      </w:r>
      <w:r w:rsidR="000E7F7C">
        <w:t>Tartu 51014 Riia 181A</w:t>
      </w:r>
    </w:p>
    <w:p w:rsidR="00DC2F74" w:rsidRDefault="00A961C6" w:rsidP="00A961C6">
      <w:r>
        <w:t>Registrikood 70004459</w:t>
      </w:r>
      <w:r>
        <w:tab/>
      </w:r>
      <w:r>
        <w:tab/>
      </w:r>
      <w:r>
        <w:tab/>
        <w:t xml:space="preserve">         </w:t>
      </w:r>
      <w:r w:rsidR="00DC2F74">
        <w:tab/>
      </w:r>
      <w:r w:rsidR="000E7F7C">
        <w:t>Registrikood 12</w:t>
      </w:r>
      <w:r w:rsidR="000E7F7C">
        <w:t>788200</w:t>
      </w:r>
    </w:p>
    <w:p w:rsidR="00CF2CCF" w:rsidRDefault="00CF2CCF" w:rsidP="00A961C6">
      <w:r>
        <w:tab/>
      </w:r>
      <w:r>
        <w:tab/>
      </w:r>
      <w:r>
        <w:tab/>
      </w:r>
      <w:r>
        <w:tab/>
      </w:r>
      <w:r>
        <w:tab/>
      </w:r>
      <w:r>
        <w:tab/>
      </w:r>
      <w:r>
        <w:tab/>
      </w:r>
    </w:p>
    <w:p w:rsidR="00CF2CCF" w:rsidRPr="00CF2CCF" w:rsidRDefault="00DC2F74" w:rsidP="00CF2CCF">
      <w:pPr>
        <w:rPr>
          <w:sz w:val="16"/>
          <w:szCs w:val="16"/>
        </w:rPr>
      </w:pPr>
      <w:r w:rsidRPr="00CF2CCF">
        <w:rPr>
          <w:sz w:val="16"/>
          <w:szCs w:val="16"/>
        </w:rPr>
        <w:tab/>
      </w:r>
      <w:r w:rsidRPr="00CF2CCF">
        <w:rPr>
          <w:sz w:val="16"/>
          <w:szCs w:val="16"/>
        </w:rPr>
        <w:tab/>
      </w:r>
      <w:r w:rsidRPr="00CF2CCF">
        <w:rPr>
          <w:sz w:val="16"/>
          <w:szCs w:val="16"/>
        </w:rPr>
        <w:tab/>
      </w:r>
      <w:r w:rsidRPr="00CF2CCF">
        <w:rPr>
          <w:sz w:val="16"/>
          <w:szCs w:val="16"/>
        </w:rPr>
        <w:tab/>
      </w:r>
      <w:r w:rsidRPr="00CF2CCF">
        <w:rPr>
          <w:sz w:val="16"/>
          <w:szCs w:val="16"/>
        </w:rPr>
        <w:tab/>
      </w:r>
      <w:r w:rsidRPr="00CF2CCF">
        <w:rPr>
          <w:sz w:val="16"/>
          <w:szCs w:val="16"/>
        </w:rPr>
        <w:tab/>
        <w:t xml:space="preserve"> </w:t>
      </w:r>
      <w:r w:rsidRPr="00CF2CCF">
        <w:rPr>
          <w:sz w:val="16"/>
          <w:szCs w:val="16"/>
        </w:rPr>
        <w:tab/>
      </w:r>
    </w:p>
    <w:p w:rsidR="00467210" w:rsidRDefault="00A961C6" w:rsidP="00CF2CCF">
      <w:pPr>
        <w:rPr>
          <w:b/>
        </w:rPr>
      </w:pPr>
      <w:r w:rsidRPr="0036249A">
        <w:rPr>
          <w:b/>
        </w:rPr>
        <w:t xml:space="preserve">RMK </w:t>
      </w:r>
      <w:r w:rsidR="00CD46A0">
        <w:rPr>
          <w:b/>
        </w:rPr>
        <w:t>taimla- ja seemnemajandusosakond</w:t>
      </w:r>
    </w:p>
    <w:p w:rsidR="000E7F7C" w:rsidRDefault="00467210" w:rsidP="00A961C6">
      <w:pPr>
        <w:tabs>
          <w:tab w:val="left" w:pos="4800"/>
        </w:tabs>
        <w:jc w:val="both"/>
      </w:pPr>
      <w:r w:rsidRPr="00467210">
        <w:t xml:space="preserve">Tel. </w:t>
      </w:r>
      <w:r>
        <w:t xml:space="preserve">     </w:t>
      </w:r>
      <w:r w:rsidR="00CD46A0">
        <w:t xml:space="preserve">50 38 430 </w:t>
      </w:r>
      <w:r w:rsidR="00CF2CCF">
        <w:tab/>
      </w:r>
      <w:r w:rsidR="00CF2CCF">
        <w:tab/>
        <w:t>Tel.</w:t>
      </w:r>
      <w:r w:rsidR="000E7F7C" w:rsidRPr="000E7F7C">
        <w:rPr>
          <w:bCs/>
        </w:rPr>
        <w:t xml:space="preserve"> </w:t>
      </w:r>
      <w:r w:rsidR="000E7F7C">
        <w:rPr>
          <w:bCs/>
        </w:rPr>
        <w:t>53 474 977</w:t>
      </w:r>
    </w:p>
    <w:p w:rsidR="006B1786" w:rsidRDefault="00467210" w:rsidP="00A961C6">
      <w:pPr>
        <w:tabs>
          <w:tab w:val="left" w:pos="4800"/>
        </w:tabs>
        <w:jc w:val="both"/>
      </w:pPr>
      <w:r>
        <w:t xml:space="preserve">e-post: </w:t>
      </w:r>
      <w:hyperlink r:id="rId10" w:history="1">
        <w:r w:rsidR="00CD46A0" w:rsidRPr="007A7270">
          <w:rPr>
            <w:rStyle w:val="Hperlink"/>
          </w:rPr>
          <w:t>esko.krinal@rmk.ee</w:t>
        </w:r>
      </w:hyperlink>
      <w:r>
        <w:rPr>
          <w:b/>
        </w:rPr>
        <w:t xml:space="preserve"> </w:t>
      </w:r>
      <w:r w:rsidR="00CF2CCF">
        <w:rPr>
          <w:b/>
        </w:rPr>
        <w:tab/>
      </w:r>
      <w:r w:rsidR="00CF2CCF">
        <w:rPr>
          <w:b/>
        </w:rPr>
        <w:tab/>
      </w:r>
      <w:r w:rsidR="00CF2CCF" w:rsidRPr="00C80D79">
        <w:t>e-post</w:t>
      </w:r>
      <w:r w:rsidR="00CF2CCF">
        <w:t xml:space="preserve"> </w:t>
      </w:r>
      <w:hyperlink r:id="rId11" w:history="1">
        <w:r w:rsidR="000E7F7C" w:rsidRPr="007A7270">
          <w:rPr>
            <w:rStyle w:val="Hperlink"/>
            <w:bCs/>
          </w:rPr>
          <w:t>argo@markeer.ee</w:t>
        </w:r>
      </w:hyperlink>
    </w:p>
    <w:p w:rsidR="00A961C6" w:rsidRDefault="00A961C6" w:rsidP="00A961C6">
      <w:pPr>
        <w:tabs>
          <w:tab w:val="left" w:pos="4800"/>
        </w:tabs>
        <w:jc w:val="both"/>
      </w:pPr>
      <w:r>
        <w:tab/>
      </w:r>
      <w:r w:rsidR="00DC2F74">
        <w:tab/>
        <w:t xml:space="preserve"> </w:t>
      </w:r>
    </w:p>
    <w:p w:rsidR="00735A0A" w:rsidRDefault="007E1661" w:rsidP="00735A0A">
      <w:pPr>
        <w:rPr>
          <w:i/>
        </w:rPr>
      </w:pPr>
      <w:r w:rsidRPr="007E1661">
        <w:rPr>
          <w:i/>
        </w:rPr>
        <w:t>/</w:t>
      </w:r>
      <w:r w:rsidR="00991272" w:rsidRPr="007E1661">
        <w:rPr>
          <w:i/>
        </w:rPr>
        <w:t>allkirjastatud digitaalselt</w:t>
      </w:r>
      <w:r w:rsidRPr="007E1661">
        <w:rPr>
          <w:i/>
        </w:rPr>
        <w:t>/</w:t>
      </w:r>
      <w:r w:rsidR="00735A0A">
        <w:rPr>
          <w:i/>
        </w:rPr>
        <w:tab/>
      </w:r>
      <w:r w:rsidR="00735A0A">
        <w:rPr>
          <w:i/>
        </w:rPr>
        <w:tab/>
      </w:r>
      <w:r w:rsidR="00735A0A">
        <w:rPr>
          <w:i/>
        </w:rPr>
        <w:tab/>
      </w:r>
      <w:r w:rsidR="00735A0A">
        <w:rPr>
          <w:i/>
        </w:rPr>
        <w:tab/>
      </w:r>
      <w:r w:rsidR="00735A0A" w:rsidRPr="007E1661">
        <w:rPr>
          <w:i/>
        </w:rPr>
        <w:t>/allkirjastatud digitaalselt/</w:t>
      </w:r>
    </w:p>
    <w:p w:rsidR="007E1661" w:rsidRDefault="007E1661" w:rsidP="00E1743D">
      <w:pPr>
        <w:rPr>
          <w:i/>
        </w:rPr>
      </w:pPr>
    </w:p>
    <w:p w:rsidR="004E39D5" w:rsidRDefault="00CD46A0" w:rsidP="00BB4676">
      <w:r>
        <w:rPr>
          <w:b/>
        </w:rPr>
        <w:t>Esko Krinal</w:t>
      </w:r>
      <w:r>
        <w:rPr>
          <w:b/>
        </w:rPr>
        <w:tab/>
      </w:r>
      <w:r w:rsidR="00CF2CCF">
        <w:rPr>
          <w:b/>
        </w:rPr>
        <w:tab/>
      </w:r>
      <w:r w:rsidR="00CF2CCF">
        <w:rPr>
          <w:b/>
        </w:rPr>
        <w:tab/>
      </w:r>
      <w:r w:rsidR="00CF2CCF">
        <w:rPr>
          <w:b/>
        </w:rPr>
        <w:tab/>
      </w:r>
      <w:r w:rsidR="00CF2CCF">
        <w:rPr>
          <w:b/>
        </w:rPr>
        <w:tab/>
      </w:r>
      <w:r w:rsidR="00CF2CCF">
        <w:rPr>
          <w:b/>
        </w:rPr>
        <w:tab/>
      </w:r>
      <w:r>
        <w:rPr>
          <w:b/>
        </w:rPr>
        <w:t>Argo Rossner</w:t>
      </w:r>
      <w:r w:rsidR="00CF2CCF">
        <w:t xml:space="preserve"> </w:t>
      </w:r>
    </w:p>
    <w:p w:rsidR="000E7F7C" w:rsidRDefault="000E7F7C" w:rsidP="00BB4676"/>
    <w:p w:rsidR="000E7F7C" w:rsidRDefault="000E7F7C" w:rsidP="00BB4676"/>
    <w:p w:rsidR="000E7F7C" w:rsidRDefault="000E7F7C" w:rsidP="00BB4676"/>
    <w:p w:rsidR="000E7F7C" w:rsidRDefault="000E7F7C" w:rsidP="00BB4676"/>
    <w:p w:rsidR="000E7F7C" w:rsidRDefault="000E7F7C" w:rsidP="00BB4676"/>
    <w:p w:rsidR="000E7F7C" w:rsidRDefault="000E7F7C" w:rsidP="00BB4676"/>
    <w:sectPr w:rsidR="000E7F7C" w:rsidSect="0008223A">
      <w:headerReference w:type="even" r:id="rId12"/>
      <w:headerReference w:type="default" r:id="rId13"/>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26C" w:rsidRDefault="0025726C">
      <w:r>
        <w:separator/>
      </w:r>
    </w:p>
  </w:endnote>
  <w:endnote w:type="continuationSeparator" w:id="0">
    <w:p w:rsidR="0025726C" w:rsidRDefault="0025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00000000" w:usb2="00000000" w:usb3="00000000" w:csb0="000001FF" w:csb1="00000000"/>
  </w:font>
  <w:font w:name="Courier New">
    <w:altName w:val="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26C" w:rsidRDefault="0025726C">
      <w:r>
        <w:separator/>
      </w:r>
    </w:p>
  </w:footnote>
  <w:footnote w:type="continuationSeparator" w:id="0">
    <w:p w:rsidR="0025726C" w:rsidRDefault="00257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rsidR="00FB244F" w:rsidRDefault="00FB244F">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E7F7C">
      <w:rPr>
        <w:rStyle w:val="Lehekljenumber"/>
        <w:noProof/>
      </w:rPr>
      <w:t>2</w:t>
    </w:r>
    <w:r>
      <w:rPr>
        <w:rStyle w:val="Lehekljenumber"/>
      </w:rPr>
      <w:fldChar w:fldCharType="end"/>
    </w:r>
  </w:p>
  <w:p w:rsidR="00070607" w:rsidRDefault="00070607" w:rsidP="00070607">
    <w:pPr>
      <w:pStyle w:val="Pis"/>
    </w:pPr>
  </w:p>
  <w:p w:rsidR="00FB244F" w:rsidRPr="00F73F4D" w:rsidRDefault="00FB244F" w:rsidP="00957672">
    <w:pPr>
      <w:pStyle w:val="Pis"/>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7869DB"/>
    <w:multiLevelType w:val="hybridMultilevel"/>
    <w:tmpl w:val="8716CB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nsid w:val="154E168F"/>
    <w:multiLevelType w:val="hybridMultilevel"/>
    <w:tmpl w:val="427CDD34"/>
    <w:lvl w:ilvl="0" w:tplc="0425000F">
      <w:start w:val="1"/>
      <w:numFmt w:val="decimal"/>
      <w:lvlText w:val="%1."/>
      <w:lvlJc w:val="left"/>
      <w:pPr>
        <w:ind w:left="720" w:hanging="360"/>
      </w:pPr>
    </w:lvl>
    <w:lvl w:ilvl="1" w:tplc="34C27EEA">
      <w:numFmt w:val="bullet"/>
      <w:lvlText w:val="•"/>
      <w:lvlJc w:val="left"/>
      <w:pPr>
        <w:ind w:left="1440" w:hanging="360"/>
      </w:pPr>
      <w:rPr>
        <w:rFonts w:ascii="Times New Roman" w:eastAsia="Times New Roman" w:hAnsi="Times New Roman" w:cs="Times New Roman" w:hint="default"/>
      </w:rPr>
    </w:lvl>
    <w:lvl w:ilvl="2" w:tplc="C9683CD2">
      <w:numFmt w:val="bullet"/>
      <w:lvlText w:val=""/>
      <w:lvlJc w:val="left"/>
      <w:pPr>
        <w:ind w:left="2340" w:hanging="360"/>
      </w:pPr>
      <w:rPr>
        <w:rFonts w:ascii="Symbol" w:eastAsia="Times New Roman" w:hAnsi="Symbol" w:cs="Times New Roman"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8">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7"/>
  </w:num>
  <w:num w:numId="3">
    <w:abstractNumId w:val="30"/>
  </w:num>
  <w:num w:numId="4">
    <w:abstractNumId w:val="31"/>
  </w:num>
  <w:num w:numId="5">
    <w:abstractNumId w:val="1"/>
  </w:num>
  <w:num w:numId="6">
    <w:abstractNumId w:val="0"/>
  </w:num>
  <w:num w:numId="7">
    <w:abstractNumId w:val="26"/>
  </w:num>
  <w:num w:numId="8">
    <w:abstractNumId w:val="24"/>
  </w:num>
  <w:num w:numId="9">
    <w:abstractNumId w:val="27"/>
  </w:num>
  <w:num w:numId="10">
    <w:abstractNumId w:val="9"/>
  </w:num>
  <w:num w:numId="11">
    <w:abstractNumId w:val="29"/>
  </w:num>
  <w:num w:numId="12">
    <w:abstractNumId w:val="13"/>
  </w:num>
  <w:num w:numId="13">
    <w:abstractNumId w:val="20"/>
  </w:num>
  <w:num w:numId="14">
    <w:abstractNumId w:val="19"/>
  </w:num>
  <w:num w:numId="15">
    <w:abstractNumId w:val="5"/>
  </w:num>
  <w:num w:numId="16">
    <w:abstractNumId w:val="8"/>
  </w:num>
  <w:num w:numId="17">
    <w:abstractNumId w:val="11"/>
  </w:num>
  <w:num w:numId="18">
    <w:abstractNumId w:val="22"/>
  </w:num>
  <w:num w:numId="19">
    <w:abstractNumId w:val="18"/>
  </w:num>
  <w:num w:numId="20">
    <w:abstractNumId w:val="10"/>
  </w:num>
  <w:num w:numId="21">
    <w:abstractNumId w:val="17"/>
  </w:num>
  <w:num w:numId="22">
    <w:abstractNumId w:val="12"/>
  </w:num>
  <w:num w:numId="23">
    <w:abstractNumId w:val="28"/>
  </w:num>
  <w:num w:numId="24">
    <w:abstractNumId w:val="15"/>
  </w:num>
  <w:num w:numId="25">
    <w:abstractNumId w:val="21"/>
  </w:num>
  <w:num w:numId="26">
    <w:abstractNumId w:val="3"/>
  </w:num>
  <w:num w:numId="27">
    <w:abstractNumId w:val="23"/>
  </w:num>
  <w:num w:numId="28">
    <w:abstractNumId w:val="16"/>
  </w:num>
  <w:num w:numId="29">
    <w:abstractNumId w:val="2"/>
  </w:num>
  <w:num w:numId="30">
    <w:abstractNumId w:val="14"/>
  </w:num>
  <w:num w:numId="31">
    <w:abstractNumId w:val="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C08"/>
    <w:rsid w:val="000044F7"/>
    <w:rsid w:val="000124B6"/>
    <w:rsid w:val="00016BF2"/>
    <w:rsid w:val="00017466"/>
    <w:rsid w:val="00022641"/>
    <w:rsid w:val="00024E07"/>
    <w:rsid w:val="00031ACB"/>
    <w:rsid w:val="00035048"/>
    <w:rsid w:val="00042D17"/>
    <w:rsid w:val="0006243F"/>
    <w:rsid w:val="000625EF"/>
    <w:rsid w:val="00062D0F"/>
    <w:rsid w:val="000638FB"/>
    <w:rsid w:val="00070607"/>
    <w:rsid w:val="0007279E"/>
    <w:rsid w:val="00072F80"/>
    <w:rsid w:val="00073DA2"/>
    <w:rsid w:val="0008223A"/>
    <w:rsid w:val="00084877"/>
    <w:rsid w:val="0008745B"/>
    <w:rsid w:val="0008764F"/>
    <w:rsid w:val="00094F63"/>
    <w:rsid w:val="00097C85"/>
    <w:rsid w:val="000A0D1A"/>
    <w:rsid w:val="000A4A46"/>
    <w:rsid w:val="000A5038"/>
    <w:rsid w:val="000A648E"/>
    <w:rsid w:val="000B26CD"/>
    <w:rsid w:val="000B7501"/>
    <w:rsid w:val="000C0116"/>
    <w:rsid w:val="000C1BC5"/>
    <w:rsid w:val="000C25DD"/>
    <w:rsid w:val="000C2D9B"/>
    <w:rsid w:val="000C303E"/>
    <w:rsid w:val="000C362B"/>
    <w:rsid w:val="000C5231"/>
    <w:rsid w:val="000C5942"/>
    <w:rsid w:val="000D312E"/>
    <w:rsid w:val="000D7DF5"/>
    <w:rsid w:val="000E132B"/>
    <w:rsid w:val="000E7C8C"/>
    <w:rsid w:val="000E7F7C"/>
    <w:rsid w:val="000F0922"/>
    <w:rsid w:val="000F3F6F"/>
    <w:rsid w:val="000F4943"/>
    <w:rsid w:val="000F62F5"/>
    <w:rsid w:val="000F7E0A"/>
    <w:rsid w:val="001007CC"/>
    <w:rsid w:val="00100FCE"/>
    <w:rsid w:val="00103C65"/>
    <w:rsid w:val="00104A5C"/>
    <w:rsid w:val="00104D1C"/>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71B56"/>
    <w:rsid w:val="00171D65"/>
    <w:rsid w:val="001760B6"/>
    <w:rsid w:val="0018101D"/>
    <w:rsid w:val="0018148D"/>
    <w:rsid w:val="0018690D"/>
    <w:rsid w:val="001961E6"/>
    <w:rsid w:val="00196F1C"/>
    <w:rsid w:val="001A2D9F"/>
    <w:rsid w:val="001A5F65"/>
    <w:rsid w:val="001B0A25"/>
    <w:rsid w:val="001B357B"/>
    <w:rsid w:val="001B5A96"/>
    <w:rsid w:val="001C008F"/>
    <w:rsid w:val="001D33E6"/>
    <w:rsid w:val="001D7463"/>
    <w:rsid w:val="001D74D0"/>
    <w:rsid w:val="001E1CCE"/>
    <w:rsid w:val="001E5524"/>
    <w:rsid w:val="001E6237"/>
    <w:rsid w:val="001F3340"/>
    <w:rsid w:val="001F5E42"/>
    <w:rsid w:val="00203EB1"/>
    <w:rsid w:val="00211981"/>
    <w:rsid w:val="00213066"/>
    <w:rsid w:val="00214608"/>
    <w:rsid w:val="00216370"/>
    <w:rsid w:val="00217788"/>
    <w:rsid w:val="00220F5F"/>
    <w:rsid w:val="00224361"/>
    <w:rsid w:val="002265BE"/>
    <w:rsid w:val="00233310"/>
    <w:rsid w:val="0023364D"/>
    <w:rsid w:val="002352F2"/>
    <w:rsid w:val="00240627"/>
    <w:rsid w:val="00241A84"/>
    <w:rsid w:val="00241DF8"/>
    <w:rsid w:val="00241EE0"/>
    <w:rsid w:val="0024467B"/>
    <w:rsid w:val="00250CA2"/>
    <w:rsid w:val="002515C5"/>
    <w:rsid w:val="00253044"/>
    <w:rsid w:val="00255129"/>
    <w:rsid w:val="0025524F"/>
    <w:rsid w:val="0025726C"/>
    <w:rsid w:val="00264FAD"/>
    <w:rsid w:val="00276E67"/>
    <w:rsid w:val="00277BF1"/>
    <w:rsid w:val="002805B4"/>
    <w:rsid w:val="002832C0"/>
    <w:rsid w:val="002840C5"/>
    <w:rsid w:val="002923F9"/>
    <w:rsid w:val="00294C4D"/>
    <w:rsid w:val="002A01E0"/>
    <w:rsid w:val="002A0BB4"/>
    <w:rsid w:val="002A3B7B"/>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5316"/>
    <w:rsid w:val="0031168E"/>
    <w:rsid w:val="0031294D"/>
    <w:rsid w:val="00315A73"/>
    <w:rsid w:val="00317635"/>
    <w:rsid w:val="0032039A"/>
    <w:rsid w:val="00320435"/>
    <w:rsid w:val="0032494C"/>
    <w:rsid w:val="00325414"/>
    <w:rsid w:val="003313AF"/>
    <w:rsid w:val="00332BF9"/>
    <w:rsid w:val="00336AAB"/>
    <w:rsid w:val="00337887"/>
    <w:rsid w:val="00343323"/>
    <w:rsid w:val="003466F7"/>
    <w:rsid w:val="00347845"/>
    <w:rsid w:val="00352F20"/>
    <w:rsid w:val="00354293"/>
    <w:rsid w:val="00354642"/>
    <w:rsid w:val="003652C3"/>
    <w:rsid w:val="0036637C"/>
    <w:rsid w:val="00371B7D"/>
    <w:rsid w:val="003771A9"/>
    <w:rsid w:val="003819F3"/>
    <w:rsid w:val="00384454"/>
    <w:rsid w:val="003858BF"/>
    <w:rsid w:val="00396A38"/>
    <w:rsid w:val="003A627F"/>
    <w:rsid w:val="003B0153"/>
    <w:rsid w:val="003B032D"/>
    <w:rsid w:val="003B0FEB"/>
    <w:rsid w:val="003B1F55"/>
    <w:rsid w:val="003C01E5"/>
    <w:rsid w:val="003C1AB5"/>
    <w:rsid w:val="003D0EC6"/>
    <w:rsid w:val="003D2505"/>
    <w:rsid w:val="003E1001"/>
    <w:rsid w:val="003E7B49"/>
    <w:rsid w:val="003F7182"/>
    <w:rsid w:val="0041569A"/>
    <w:rsid w:val="00430E9D"/>
    <w:rsid w:val="004319CC"/>
    <w:rsid w:val="00437A50"/>
    <w:rsid w:val="0044257C"/>
    <w:rsid w:val="00445145"/>
    <w:rsid w:val="00447A78"/>
    <w:rsid w:val="00456E05"/>
    <w:rsid w:val="00464540"/>
    <w:rsid w:val="00467210"/>
    <w:rsid w:val="004739A4"/>
    <w:rsid w:val="00473BEB"/>
    <w:rsid w:val="004744B9"/>
    <w:rsid w:val="00490021"/>
    <w:rsid w:val="00496655"/>
    <w:rsid w:val="00497F8B"/>
    <w:rsid w:val="004A5437"/>
    <w:rsid w:val="004B0C91"/>
    <w:rsid w:val="004B3FD9"/>
    <w:rsid w:val="004B6132"/>
    <w:rsid w:val="004C4267"/>
    <w:rsid w:val="004C43F0"/>
    <w:rsid w:val="004D51E2"/>
    <w:rsid w:val="004E39D5"/>
    <w:rsid w:val="004E57B8"/>
    <w:rsid w:val="004F2A24"/>
    <w:rsid w:val="00501797"/>
    <w:rsid w:val="00502F31"/>
    <w:rsid w:val="00506181"/>
    <w:rsid w:val="005114F5"/>
    <w:rsid w:val="005115DB"/>
    <w:rsid w:val="005119BE"/>
    <w:rsid w:val="00512B22"/>
    <w:rsid w:val="00521CFD"/>
    <w:rsid w:val="00523F94"/>
    <w:rsid w:val="005303EC"/>
    <w:rsid w:val="005419E7"/>
    <w:rsid w:val="00541E43"/>
    <w:rsid w:val="00543075"/>
    <w:rsid w:val="005454FE"/>
    <w:rsid w:val="00545941"/>
    <w:rsid w:val="00545A6C"/>
    <w:rsid w:val="00553E33"/>
    <w:rsid w:val="005605D0"/>
    <w:rsid w:val="00560C62"/>
    <w:rsid w:val="00560E50"/>
    <w:rsid w:val="00562509"/>
    <w:rsid w:val="0056464A"/>
    <w:rsid w:val="00574284"/>
    <w:rsid w:val="00574533"/>
    <w:rsid w:val="00584C00"/>
    <w:rsid w:val="00586F08"/>
    <w:rsid w:val="00591A20"/>
    <w:rsid w:val="005924D3"/>
    <w:rsid w:val="00592BB0"/>
    <w:rsid w:val="00595D5B"/>
    <w:rsid w:val="005A515E"/>
    <w:rsid w:val="005A5228"/>
    <w:rsid w:val="005A7CCF"/>
    <w:rsid w:val="005B0AFC"/>
    <w:rsid w:val="005B1DA0"/>
    <w:rsid w:val="005B2567"/>
    <w:rsid w:val="005B2598"/>
    <w:rsid w:val="005B2F4E"/>
    <w:rsid w:val="005B66DE"/>
    <w:rsid w:val="005B6799"/>
    <w:rsid w:val="005C0547"/>
    <w:rsid w:val="005C53D3"/>
    <w:rsid w:val="005C5AA0"/>
    <w:rsid w:val="005C628E"/>
    <w:rsid w:val="005D064F"/>
    <w:rsid w:val="005D186C"/>
    <w:rsid w:val="005D74D7"/>
    <w:rsid w:val="005E1103"/>
    <w:rsid w:val="005E7F28"/>
    <w:rsid w:val="005F46AD"/>
    <w:rsid w:val="005F4DBE"/>
    <w:rsid w:val="005F6223"/>
    <w:rsid w:val="005F7B15"/>
    <w:rsid w:val="0060285E"/>
    <w:rsid w:val="006076AB"/>
    <w:rsid w:val="00607ED7"/>
    <w:rsid w:val="0061007D"/>
    <w:rsid w:val="0061052C"/>
    <w:rsid w:val="006200D3"/>
    <w:rsid w:val="00620C7D"/>
    <w:rsid w:val="00634B5A"/>
    <w:rsid w:val="006371CC"/>
    <w:rsid w:val="0064016A"/>
    <w:rsid w:val="00641B31"/>
    <w:rsid w:val="00656481"/>
    <w:rsid w:val="00657DC9"/>
    <w:rsid w:val="0066162B"/>
    <w:rsid w:val="00664E27"/>
    <w:rsid w:val="00670CFA"/>
    <w:rsid w:val="0068279B"/>
    <w:rsid w:val="00690C7F"/>
    <w:rsid w:val="00692FB8"/>
    <w:rsid w:val="006936ED"/>
    <w:rsid w:val="0069461E"/>
    <w:rsid w:val="006949E0"/>
    <w:rsid w:val="006A0E91"/>
    <w:rsid w:val="006A5D9B"/>
    <w:rsid w:val="006B1786"/>
    <w:rsid w:val="006B203B"/>
    <w:rsid w:val="006B2547"/>
    <w:rsid w:val="006B278A"/>
    <w:rsid w:val="006C05E6"/>
    <w:rsid w:val="006D10DB"/>
    <w:rsid w:val="006D1745"/>
    <w:rsid w:val="006D4550"/>
    <w:rsid w:val="006D47F5"/>
    <w:rsid w:val="006E53CE"/>
    <w:rsid w:val="006E5713"/>
    <w:rsid w:val="006E6A33"/>
    <w:rsid w:val="006E7AC1"/>
    <w:rsid w:val="006F1227"/>
    <w:rsid w:val="006F2C99"/>
    <w:rsid w:val="007018C7"/>
    <w:rsid w:val="00705098"/>
    <w:rsid w:val="0070632A"/>
    <w:rsid w:val="007071AA"/>
    <w:rsid w:val="0070799F"/>
    <w:rsid w:val="00707DF3"/>
    <w:rsid w:val="0071000B"/>
    <w:rsid w:val="00712828"/>
    <w:rsid w:val="00715BF4"/>
    <w:rsid w:val="00720A11"/>
    <w:rsid w:val="007231E8"/>
    <w:rsid w:val="007235D0"/>
    <w:rsid w:val="00724565"/>
    <w:rsid w:val="00724B0A"/>
    <w:rsid w:val="00725E07"/>
    <w:rsid w:val="00731B7B"/>
    <w:rsid w:val="007331F9"/>
    <w:rsid w:val="00734523"/>
    <w:rsid w:val="00735A0A"/>
    <w:rsid w:val="0073689C"/>
    <w:rsid w:val="00736BBB"/>
    <w:rsid w:val="00740FC4"/>
    <w:rsid w:val="00751394"/>
    <w:rsid w:val="007515CA"/>
    <w:rsid w:val="0075204B"/>
    <w:rsid w:val="00756CB3"/>
    <w:rsid w:val="00757AE5"/>
    <w:rsid w:val="00762D38"/>
    <w:rsid w:val="007657EB"/>
    <w:rsid w:val="00765EDA"/>
    <w:rsid w:val="00767404"/>
    <w:rsid w:val="00770A7D"/>
    <w:rsid w:val="00771FA9"/>
    <w:rsid w:val="00775CEF"/>
    <w:rsid w:val="00776B31"/>
    <w:rsid w:val="0078130A"/>
    <w:rsid w:val="00782BC9"/>
    <w:rsid w:val="00790A72"/>
    <w:rsid w:val="00792D37"/>
    <w:rsid w:val="007954E4"/>
    <w:rsid w:val="007A05E9"/>
    <w:rsid w:val="007A34C8"/>
    <w:rsid w:val="007A5D05"/>
    <w:rsid w:val="007A65F5"/>
    <w:rsid w:val="007B178A"/>
    <w:rsid w:val="007B40C5"/>
    <w:rsid w:val="007B7EE2"/>
    <w:rsid w:val="007C2F2D"/>
    <w:rsid w:val="007D17F6"/>
    <w:rsid w:val="007D3556"/>
    <w:rsid w:val="007E1661"/>
    <w:rsid w:val="007E759F"/>
    <w:rsid w:val="007E7E88"/>
    <w:rsid w:val="007F061F"/>
    <w:rsid w:val="007F2610"/>
    <w:rsid w:val="007F307D"/>
    <w:rsid w:val="007F5EBB"/>
    <w:rsid w:val="007F64FC"/>
    <w:rsid w:val="0080248C"/>
    <w:rsid w:val="00807B48"/>
    <w:rsid w:val="00810A10"/>
    <w:rsid w:val="0081220A"/>
    <w:rsid w:val="00812466"/>
    <w:rsid w:val="008147C8"/>
    <w:rsid w:val="00817C23"/>
    <w:rsid w:val="0082625A"/>
    <w:rsid w:val="00826D53"/>
    <w:rsid w:val="00830AF6"/>
    <w:rsid w:val="0083525F"/>
    <w:rsid w:val="00835B71"/>
    <w:rsid w:val="00840145"/>
    <w:rsid w:val="0084388D"/>
    <w:rsid w:val="0084396C"/>
    <w:rsid w:val="008453F5"/>
    <w:rsid w:val="00847B2E"/>
    <w:rsid w:val="00853F2A"/>
    <w:rsid w:val="008657EE"/>
    <w:rsid w:val="0087362B"/>
    <w:rsid w:val="008762D5"/>
    <w:rsid w:val="0087766E"/>
    <w:rsid w:val="00881755"/>
    <w:rsid w:val="00885181"/>
    <w:rsid w:val="00887CE7"/>
    <w:rsid w:val="00892399"/>
    <w:rsid w:val="0089479E"/>
    <w:rsid w:val="00896181"/>
    <w:rsid w:val="008A009A"/>
    <w:rsid w:val="008A3575"/>
    <w:rsid w:val="008A48E3"/>
    <w:rsid w:val="008B555F"/>
    <w:rsid w:val="008B61CC"/>
    <w:rsid w:val="008B6BCC"/>
    <w:rsid w:val="008C0551"/>
    <w:rsid w:val="008C2F49"/>
    <w:rsid w:val="008C368A"/>
    <w:rsid w:val="008C691F"/>
    <w:rsid w:val="008D21C4"/>
    <w:rsid w:val="008D35D5"/>
    <w:rsid w:val="008D487A"/>
    <w:rsid w:val="008D763C"/>
    <w:rsid w:val="008E70E1"/>
    <w:rsid w:val="008F2688"/>
    <w:rsid w:val="008F534A"/>
    <w:rsid w:val="008F5976"/>
    <w:rsid w:val="008F6231"/>
    <w:rsid w:val="00914596"/>
    <w:rsid w:val="00920178"/>
    <w:rsid w:val="009251A2"/>
    <w:rsid w:val="009256BA"/>
    <w:rsid w:val="00927A4E"/>
    <w:rsid w:val="009302CB"/>
    <w:rsid w:val="009353DD"/>
    <w:rsid w:val="00935FCE"/>
    <w:rsid w:val="009402EA"/>
    <w:rsid w:val="00940DA1"/>
    <w:rsid w:val="00944662"/>
    <w:rsid w:val="00951B98"/>
    <w:rsid w:val="00954DC8"/>
    <w:rsid w:val="009574E8"/>
    <w:rsid w:val="00957672"/>
    <w:rsid w:val="009579A0"/>
    <w:rsid w:val="009668D0"/>
    <w:rsid w:val="009703B4"/>
    <w:rsid w:val="009721D8"/>
    <w:rsid w:val="00972FC3"/>
    <w:rsid w:val="00976773"/>
    <w:rsid w:val="00981684"/>
    <w:rsid w:val="00983788"/>
    <w:rsid w:val="00983BE3"/>
    <w:rsid w:val="009842D3"/>
    <w:rsid w:val="00985DE1"/>
    <w:rsid w:val="00991272"/>
    <w:rsid w:val="00992BFC"/>
    <w:rsid w:val="009930C5"/>
    <w:rsid w:val="009A3B3A"/>
    <w:rsid w:val="009B7165"/>
    <w:rsid w:val="009C6E28"/>
    <w:rsid w:val="009D3EEE"/>
    <w:rsid w:val="009D4E0E"/>
    <w:rsid w:val="009D59C9"/>
    <w:rsid w:val="009E0BFC"/>
    <w:rsid w:val="009E4B1E"/>
    <w:rsid w:val="009F1819"/>
    <w:rsid w:val="009F212D"/>
    <w:rsid w:val="009F5556"/>
    <w:rsid w:val="009F7043"/>
    <w:rsid w:val="009F719F"/>
    <w:rsid w:val="00A03985"/>
    <w:rsid w:val="00A05954"/>
    <w:rsid w:val="00A16E09"/>
    <w:rsid w:val="00A20BD8"/>
    <w:rsid w:val="00A23FB4"/>
    <w:rsid w:val="00A337E3"/>
    <w:rsid w:val="00A34C13"/>
    <w:rsid w:val="00A40471"/>
    <w:rsid w:val="00A408F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7F59"/>
    <w:rsid w:val="00AB3311"/>
    <w:rsid w:val="00AB3CB7"/>
    <w:rsid w:val="00AC015B"/>
    <w:rsid w:val="00AC05D0"/>
    <w:rsid w:val="00AC43B6"/>
    <w:rsid w:val="00AD0273"/>
    <w:rsid w:val="00AE6B02"/>
    <w:rsid w:val="00AF34B8"/>
    <w:rsid w:val="00AF70DB"/>
    <w:rsid w:val="00AF71CA"/>
    <w:rsid w:val="00B0136A"/>
    <w:rsid w:val="00B01413"/>
    <w:rsid w:val="00B07125"/>
    <w:rsid w:val="00B11AFF"/>
    <w:rsid w:val="00B21BA7"/>
    <w:rsid w:val="00B25EBD"/>
    <w:rsid w:val="00B313A3"/>
    <w:rsid w:val="00B32AE7"/>
    <w:rsid w:val="00B35991"/>
    <w:rsid w:val="00B361EF"/>
    <w:rsid w:val="00B4674C"/>
    <w:rsid w:val="00B46AFF"/>
    <w:rsid w:val="00B5168D"/>
    <w:rsid w:val="00B552DE"/>
    <w:rsid w:val="00B60A5C"/>
    <w:rsid w:val="00B65B66"/>
    <w:rsid w:val="00B70946"/>
    <w:rsid w:val="00B7611E"/>
    <w:rsid w:val="00B828DA"/>
    <w:rsid w:val="00B8302B"/>
    <w:rsid w:val="00B8613D"/>
    <w:rsid w:val="00B868A6"/>
    <w:rsid w:val="00B86D4E"/>
    <w:rsid w:val="00B87573"/>
    <w:rsid w:val="00B95A48"/>
    <w:rsid w:val="00B96383"/>
    <w:rsid w:val="00BA3972"/>
    <w:rsid w:val="00BA3C65"/>
    <w:rsid w:val="00BA5540"/>
    <w:rsid w:val="00BA78A1"/>
    <w:rsid w:val="00BB005B"/>
    <w:rsid w:val="00BB4676"/>
    <w:rsid w:val="00BB638D"/>
    <w:rsid w:val="00BB6972"/>
    <w:rsid w:val="00BC10FA"/>
    <w:rsid w:val="00BC4FA8"/>
    <w:rsid w:val="00BC79FB"/>
    <w:rsid w:val="00BD21EB"/>
    <w:rsid w:val="00BD2EFA"/>
    <w:rsid w:val="00BD4F07"/>
    <w:rsid w:val="00BD5478"/>
    <w:rsid w:val="00BE1E4B"/>
    <w:rsid w:val="00BE25B4"/>
    <w:rsid w:val="00BE35C6"/>
    <w:rsid w:val="00BF463D"/>
    <w:rsid w:val="00BF5EE9"/>
    <w:rsid w:val="00C1158D"/>
    <w:rsid w:val="00C155F6"/>
    <w:rsid w:val="00C15EC3"/>
    <w:rsid w:val="00C16549"/>
    <w:rsid w:val="00C16C37"/>
    <w:rsid w:val="00C22C78"/>
    <w:rsid w:val="00C3057C"/>
    <w:rsid w:val="00C31EE2"/>
    <w:rsid w:val="00C52B48"/>
    <w:rsid w:val="00C535DC"/>
    <w:rsid w:val="00C56BC8"/>
    <w:rsid w:val="00C57163"/>
    <w:rsid w:val="00C6419A"/>
    <w:rsid w:val="00C65A77"/>
    <w:rsid w:val="00C66543"/>
    <w:rsid w:val="00C7228C"/>
    <w:rsid w:val="00C735E8"/>
    <w:rsid w:val="00C7405D"/>
    <w:rsid w:val="00C7467E"/>
    <w:rsid w:val="00C824BA"/>
    <w:rsid w:val="00C85C57"/>
    <w:rsid w:val="00C91A0A"/>
    <w:rsid w:val="00CA039C"/>
    <w:rsid w:val="00CA057B"/>
    <w:rsid w:val="00CA49EF"/>
    <w:rsid w:val="00CA6015"/>
    <w:rsid w:val="00CA78FC"/>
    <w:rsid w:val="00CB06E2"/>
    <w:rsid w:val="00CB132A"/>
    <w:rsid w:val="00CB2832"/>
    <w:rsid w:val="00CB668B"/>
    <w:rsid w:val="00CC76B0"/>
    <w:rsid w:val="00CD112C"/>
    <w:rsid w:val="00CD427A"/>
    <w:rsid w:val="00CD46A0"/>
    <w:rsid w:val="00CD4B5D"/>
    <w:rsid w:val="00CD4D7A"/>
    <w:rsid w:val="00CD5EBD"/>
    <w:rsid w:val="00CD79CA"/>
    <w:rsid w:val="00CF2CCF"/>
    <w:rsid w:val="00CF5A7B"/>
    <w:rsid w:val="00D01D77"/>
    <w:rsid w:val="00D046E3"/>
    <w:rsid w:val="00D058E5"/>
    <w:rsid w:val="00D0609C"/>
    <w:rsid w:val="00D0614A"/>
    <w:rsid w:val="00D1218F"/>
    <w:rsid w:val="00D1306A"/>
    <w:rsid w:val="00D144CD"/>
    <w:rsid w:val="00D31DBF"/>
    <w:rsid w:val="00D32159"/>
    <w:rsid w:val="00D3408C"/>
    <w:rsid w:val="00D35487"/>
    <w:rsid w:val="00D36AFD"/>
    <w:rsid w:val="00D4173F"/>
    <w:rsid w:val="00D41EF4"/>
    <w:rsid w:val="00D428D5"/>
    <w:rsid w:val="00D45ADC"/>
    <w:rsid w:val="00D45EAE"/>
    <w:rsid w:val="00D52A7B"/>
    <w:rsid w:val="00D544A8"/>
    <w:rsid w:val="00D66E2C"/>
    <w:rsid w:val="00D730CF"/>
    <w:rsid w:val="00D73728"/>
    <w:rsid w:val="00D77132"/>
    <w:rsid w:val="00D82080"/>
    <w:rsid w:val="00D912B2"/>
    <w:rsid w:val="00D94B89"/>
    <w:rsid w:val="00DA33C9"/>
    <w:rsid w:val="00DA59E4"/>
    <w:rsid w:val="00DA5BED"/>
    <w:rsid w:val="00DA79C9"/>
    <w:rsid w:val="00DB0951"/>
    <w:rsid w:val="00DB32DC"/>
    <w:rsid w:val="00DB35EC"/>
    <w:rsid w:val="00DC05FF"/>
    <w:rsid w:val="00DC1E13"/>
    <w:rsid w:val="00DC2F74"/>
    <w:rsid w:val="00DC4ABB"/>
    <w:rsid w:val="00DD6FA1"/>
    <w:rsid w:val="00DE3299"/>
    <w:rsid w:val="00DE3C97"/>
    <w:rsid w:val="00DE3DC7"/>
    <w:rsid w:val="00DE63DA"/>
    <w:rsid w:val="00DF03F4"/>
    <w:rsid w:val="00DF632F"/>
    <w:rsid w:val="00DF73FB"/>
    <w:rsid w:val="00E021A3"/>
    <w:rsid w:val="00E03E72"/>
    <w:rsid w:val="00E06B50"/>
    <w:rsid w:val="00E133F8"/>
    <w:rsid w:val="00E14A03"/>
    <w:rsid w:val="00E1743D"/>
    <w:rsid w:val="00E25BC8"/>
    <w:rsid w:val="00E2631A"/>
    <w:rsid w:val="00E26E34"/>
    <w:rsid w:val="00E322EB"/>
    <w:rsid w:val="00E366CF"/>
    <w:rsid w:val="00E456DF"/>
    <w:rsid w:val="00E51629"/>
    <w:rsid w:val="00E529A6"/>
    <w:rsid w:val="00E5305A"/>
    <w:rsid w:val="00E55F6E"/>
    <w:rsid w:val="00E564AF"/>
    <w:rsid w:val="00E7243A"/>
    <w:rsid w:val="00E81EAD"/>
    <w:rsid w:val="00E87C08"/>
    <w:rsid w:val="00E927E2"/>
    <w:rsid w:val="00E93627"/>
    <w:rsid w:val="00E94423"/>
    <w:rsid w:val="00EA2F7E"/>
    <w:rsid w:val="00EA7CF0"/>
    <w:rsid w:val="00EC04EF"/>
    <w:rsid w:val="00EC0B4B"/>
    <w:rsid w:val="00EC0B5E"/>
    <w:rsid w:val="00EC0DC6"/>
    <w:rsid w:val="00ED006C"/>
    <w:rsid w:val="00ED4A11"/>
    <w:rsid w:val="00EE04FC"/>
    <w:rsid w:val="00EF2BF8"/>
    <w:rsid w:val="00EF2C4A"/>
    <w:rsid w:val="00EF443A"/>
    <w:rsid w:val="00EF62CA"/>
    <w:rsid w:val="00F022FA"/>
    <w:rsid w:val="00F04D4E"/>
    <w:rsid w:val="00F0519A"/>
    <w:rsid w:val="00F15C16"/>
    <w:rsid w:val="00F16BF9"/>
    <w:rsid w:val="00F237E1"/>
    <w:rsid w:val="00F23B22"/>
    <w:rsid w:val="00F33EBF"/>
    <w:rsid w:val="00F418DA"/>
    <w:rsid w:val="00F41FDC"/>
    <w:rsid w:val="00F43D62"/>
    <w:rsid w:val="00F51B92"/>
    <w:rsid w:val="00F5554C"/>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55E3"/>
    <w:rsid w:val="00FA02FE"/>
    <w:rsid w:val="00FA33A0"/>
    <w:rsid w:val="00FA5D4C"/>
    <w:rsid w:val="00FA654F"/>
    <w:rsid w:val="00FA6F36"/>
    <w:rsid w:val="00FB244F"/>
    <w:rsid w:val="00FB416E"/>
    <w:rsid w:val="00FB4FF9"/>
    <w:rsid w:val="00FC0A50"/>
    <w:rsid w:val="00FC3365"/>
    <w:rsid w:val="00FD4437"/>
    <w:rsid w:val="00FD470D"/>
    <w:rsid w:val="00FE084D"/>
    <w:rsid w:val="00FE2B84"/>
    <w:rsid w:val="00FE2BB2"/>
    <w:rsid w:val="00FE3ABC"/>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B2547"/>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Tiitel">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basedOn w:val="Normaallaad"/>
    <w:uiPriority w:val="34"/>
    <w:qFormat/>
    <w:rsid w:val="00A7292A"/>
    <w:pPr>
      <w:suppressAutoHyphens/>
      <w:ind w:left="708"/>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B2547"/>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Tiitel">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basedOn w:val="Normaallaad"/>
    <w:uiPriority w:val="34"/>
    <w:qFormat/>
    <w:rsid w:val="00A7292A"/>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nu.reim@rmk.ee"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rgo@markeer.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sko.krinal@rmk.ee" TargetMode="External"/><Relationship Id="rId4" Type="http://schemas.openxmlformats.org/officeDocument/2006/relationships/settings" Target="settings.xml"/><Relationship Id="rId9" Type="http://schemas.openxmlformats.org/officeDocument/2006/relationships/hyperlink" Target="mailto:argo@markeer.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1823</Words>
  <Characters>10579</Characters>
  <Application>Microsoft Office Word</Application>
  <DocSecurity>0</DocSecurity>
  <Lines>88</Lines>
  <Paragraphs>24</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VEOLEPING nr XXXXXXXXXXXX</vt:lpstr>
      <vt:lpstr>VEOLEPING nr XXXXXXXXXXXX</vt:lpstr>
    </vt:vector>
  </TitlesOfParts>
  <Company>RMK</Company>
  <LinksUpToDate>false</LinksUpToDate>
  <CharactersWithSpaces>12378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RMK</cp:lastModifiedBy>
  <cp:revision>3</cp:revision>
  <cp:lastPrinted>2009-09-17T16:55:00Z</cp:lastPrinted>
  <dcterms:created xsi:type="dcterms:W3CDTF">2017-03-01T08:08:00Z</dcterms:created>
  <dcterms:modified xsi:type="dcterms:W3CDTF">2017-03-01T12:12:00Z</dcterms:modified>
</cp:coreProperties>
</file>